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98" w:rsidRDefault="00097498">
      <w:pPr>
        <w:pStyle w:val="ConsPlusTitlePage"/>
      </w:pPr>
    </w:p>
    <w:p w:rsidR="00097498" w:rsidRDefault="00097498">
      <w:pPr>
        <w:pStyle w:val="ConsPlusNormal"/>
        <w:jc w:val="both"/>
        <w:outlineLvl w:val="0"/>
      </w:pPr>
    </w:p>
    <w:p w:rsidR="00097498" w:rsidRDefault="00097498">
      <w:pPr>
        <w:pStyle w:val="ConsPlusTitle"/>
        <w:jc w:val="center"/>
      </w:pPr>
      <w:r>
        <w:t>КОЛЛЕГИЯ АДМИНИСТРАЦИИ КЕМЕРОВСКОЙ ОБЛАСТИ</w:t>
      </w:r>
    </w:p>
    <w:p w:rsidR="00097498" w:rsidRDefault="00097498">
      <w:pPr>
        <w:pStyle w:val="ConsPlusTitle"/>
        <w:jc w:val="both"/>
      </w:pPr>
    </w:p>
    <w:p w:rsidR="00097498" w:rsidRDefault="00097498">
      <w:pPr>
        <w:pStyle w:val="ConsPlusTitle"/>
        <w:jc w:val="center"/>
      </w:pPr>
      <w:r>
        <w:t>ПОСТАНОВЛЕНИЕ</w:t>
      </w:r>
    </w:p>
    <w:p w:rsidR="00097498" w:rsidRDefault="00097498">
      <w:pPr>
        <w:pStyle w:val="ConsPlusTitle"/>
        <w:jc w:val="center"/>
      </w:pPr>
      <w:r>
        <w:t>от 18 октября 2018 г. N 425</w:t>
      </w:r>
    </w:p>
    <w:p w:rsidR="00097498" w:rsidRDefault="00097498">
      <w:pPr>
        <w:pStyle w:val="ConsPlusTitle"/>
        <w:jc w:val="both"/>
      </w:pPr>
    </w:p>
    <w:p w:rsidR="00097498" w:rsidRDefault="00097498">
      <w:pPr>
        <w:pStyle w:val="ConsPlusTitle"/>
        <w:jc w:val="center"/>
      </w:pPr>
      <w:r>
        <w:t>О ВНЕСЕНИИ ИЗМЕНЕНИЙ В ПОСТАНОВЛЕНИЕ КОЛЛЕГИИ АДМИНИСТРАЦИИ</w:t>
      </w:r>
    </w:p>
    <w:p w:rsidR="00097498" w:rsidRDefault="00097498">
      <w:pPr>
        <w:pStyle w:val="ConsPlusTitle"/>
        <w:jc w:val="center"/>
      </w:pPr>
      <w:r>
        <w:t>КЕМЕРОВСКОЙ ОБЛАСТИ ОТ 12.07.2013 N 293 "ОБ УТВЕРЖДЕНИИ</w:t>
      </w:r>
    </w:p>
    <w:p w:rsidR="00097498" w:rsidRDefault="00097498">
      <w:pPr>
        <w:pStyle w:val="ConsPlusTitle"/>
        <w:jc w:val="center"/>
      </w:pPr>
      <w:r>
        <w:t>ПОЛОЖЕНИЯ ОБ ОСУЩЕСТВЛЕНИИ ДЕНЕЖНОЙ ВЫПЛАТЫ ГРАЖДАНАМ,</w:t>
      </w:r>
    </w:p>
    <w:p w:rsidR="00097498" w:rsidRDefault="00097498">
      <w:pPr>
        <w:pStyle w:val="ConsPlusTitle"/>
        <w:jc w:val="center"/>
      </w:pPr>
      <w:r>
        <w:t>ДОБРОВОЛЬНО СДАВШИМ ОРУЖИЕ, БОЕПРИПАСЫ, ПАТРОНЫ, ВЗРЫВЧАТЫЕ</w:t>
      </w:r>
    </w:p>
    <w:p w:rsidR="00097498" w:rsidRDefault="00097498">
      <w:pPr>
        <w:pStyle w:val="ConsPlusTitle"/>
        <w:jc w:val="center"/>
      </w:pPr>
      <w:r>
        <w:t>ВЕЩЕСТВА И ВЗРЫВНЫЕ УСТРОЙСТВА"</w:t>
      </w:r>
    </w:p>
    <w:p w:rsidR="00097498" w:rsidRDefault="00097498">
      <w:pPr>
        <w:pStyle w:val="ConsPlusNormal"/>
        <w:jc w:val="both"/>
      </w:pPr>
    </w:p>
    <w:p w:rsidR="00097498" w:rsidRDefault="00097498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097498" w:rsidRDefault="00097498">
      <w:pPr>
        <w:pStyle w:val="ConsPlusNormal"/>
        <w:jc w:val="both"/>
      </w:pPr>
    </w:p>
    <w:p w:rsidR="00097498" w:rsidRDefault="00097498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12.07.2013 N 293 "Об утверждении Положения об осуществлении денежной выплаты гражданам, добровольно сдавшим оружие, боеприпасы, патроны, взрывчатые вещества и взрывные устройства" (в редакции постановлений Коллегии Администрации Кемеровской области от 25.03.2014 N 125, от 03.10.2014 N 405, от 20.06.2016 N 252, от 29.11.2016 N 477, от 13.06.2017 N 281) следующие изменения:</w:t>
      </w:r>
    </w:p>
    <w:p w:rsidR="00097498" w:rsidRDefault="00097498">
      <w:pPr>
        <w:pStyle w:val="ConsPlusNormal"/>
        <w:spacing w:before="240"/>
        <w:ind w:firstLine="540"/>
        <w:jc w:val="both"/>
      </w:pPr>
      <w:r>
        <w:t xml:space="preserve">1.1. В </w:t>
      </w:r>
      <w:hyperlink r:id="rId5" w:history="1">
        <w:r>
          <w:rPr>
            <w:color w:val="0000FF"/>
          </w:rPr>
          <w:t>пункте 2</w:t>
        </w:r>
      </w:hyperlink>
      <w:r>
        <w:t xml:space="preserve"> слова "</w:t>
      </w:r>
      <w:proofErr w:type="spellStart"/>
      <w:r>
        <w:t>Ю.Н.Ларионов</w:t>
      </w:r>
      <w:proofErr w:type="spellEnd"/>
      <w:r>
        <w:t>" заменить словами "</w:t>
      </w:r>
      <w:proofErr w:type="spellStart"/>
      <w:r>
        <w:t>И.Г.Иванов</w:t>
      </w:r>
      <w:proofErr w:type="spellEnd"/>
      <w:r>
        <w:t>".</w:t>
      </w:r>
    </w:p>
    <w:p w:rsidR="00097498" w:rsidRDefault="00097498">
      <w:pPr>
        <w:pStyle w:val="ConsPlusNormal"/>
        <w:spacing w:before="24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пункте 4</w:t>
        </w:r>
      </w:hyperlink>
      <w:r>
        <w:t xml:space="preserve"> слова "</w:t>
      </w:r>
      <w:proofErr w:type="spellStart"/>
      <w:r>
        <w:t>и.о</w:t>
      </w:r>
      <w:proofErr w:type="spellEnd"/>
      <w:r>
        <w:t xml:space="preserve">. заместителя Губернатора Кемеровской области (по координации работы правоохранительных органов и органов военного управления) </w:t>
      </w:r>
      <w:proofErr w:type="spellStart"/>
      <w:r>
        <w:t>А.В.Кожевина</w:t>
      </w:r>
      <w:proofErr w:type="spellEnd"/>
      <w:r>
        <w:t xml:space="preserve">" заменить словами "заместителя Губернатора Кемеровской области (по вопросам безопасности и правопорядка) </w:t>
      </w:r>
      <w:proofErr w:type="spellStart"/>
      <w:r>
        <w:t>В.А.Догадова</w:t>
      </w:r>
      <w:proofErr w:type="spellEnd"/>
      <w:r>
        <w:t>".</w:t>
      </w:r>
    </w:p>
    <w:p w:rsidR="00097498" w:rsidRDefault="00097498">
      <w:pPr>
        <w:pStyle w:val="ConsPlusNormal"/>
        <w:spacing w:before="240"/>
        <w:ind w:firstLine="540"/>
        <w:jc w:val="both"/>
      </w:pPr>
      <w:r>
        <w:t xml:space="preserve">1.3. В </w:t>
      </w:r>
      <w:hyperlink r:id="rId7" w:history="1">
        <w:r>
          <w:rPr>
            <w:color w:val="0000FF"/>
          </w:rPr>
          <w:t>Положении</w:t>
        </w:r>
      </w:hyperlink>
      <w:r>
        <w:t xml:space="preserve"> об осуществлении денежной выплаты гражданам, добровольно сдавшим оружие, боеприпасы, патроны, взрывчатые вещества и взрывные устройства (далее - Положение), утвержденном постановлением:</w:t>
      </w:r>
    </w:p>
    <w:p w:rsidR="00097498" w:rsidRDefault="00097498">
      <w:pPr>
        <w:pStyle w:val="ConsPlusNormal"/>
        <w:spacing w:before="240"/>
        <w:ind w:firstLine="540"/>
        <w:jc w:val="both"/>
      </w:pPr>
      <w:r>
        <w:t xml:space="preserve">1.3.1. В </w:t>
      </w:r>
      <w:hyperlink r:id="rId8" w:history="1">
        <w:r>
          <w:rPr>
            <w:color w:val="0000FF"/>
          </w:rPr>
          <w:t>пункте 3</w:t>
        </w:r>
      </w:hyperlink>
      <w:r>
        <w:t xml:space="preserve"> цифры "2019" заменить цифрами "2021".</w:t>
      </w:r>
    </w:p>
    <w:p w:rsidR="00097498" w:rsidRDefault="00097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7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498" w:rsidRDefault="00097498">
            <w:pPr>
              <w:pStyle w:val="ConsPlusNormal"/>
              <w:jc w:val="both"/>
            </w:pPr>
            <w:bookmarkStart w:id="0" w:name="_GoBack"/>
            <w:bookmarkEnd w:id="0"/>
          </w:p>
        </w:tc>
      </w:tr>
    </w:tbl>
    <w:p w:rsidR="00097498" w:rsidRDefault="00097498">
      <w:pPr>
        <w:pStyle w:val="ConsPlusNormal"/>
        <w:spacing w:before="300"/>
        <w:ind w:firstLine="540"/>
        <w:jc w:val="both"/>
      </w:pPr>
      <w:r>
        <w:t xml:space="preserve">1.3.2. </w:t>
      </w:r>
      <w:hyperlink r:id="rId9" w:history="1">
        <w:r>
          <w:rPr>
            <w:color w:val="0000FF"/>
          </w:rPr>
          <w:t>Абзац второй пункта 4</w:t>
        </w:r>
      </w:hyperlink>
      <w:r>
        <w:t xml:space="preserve"> после слов "сданное в неисправном состоянии" дополнить словами ", кроме пригодного для производства выстрела,".</w:t>
      </w:r>
    </w:p>
    <w:p w:rsidR="00097498" w:rsidRDefault="00097498">
      <w:pPr>
        <w:pStyle w:val="ConsPlusNormal"/>
        <w:spacing w:before="240"/>
        <w:ind w:firstLine="540"/>
        <w:jc w:val="both"/>
      </w:pPr>
      <w:r>
        <w:t xml:space="preserve">1.3.3. В пункте 9 </w:t>
      </w:r>
      <w:hyperlink r:id="rId10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097498" w:rsidRDefault="00097498">
      <w:pPr>
        <w:pStyle w:val="ConsPlusNormal"/>
        <w:ind w:firstLine="540"/>
        <w:jc w:val="both"/>
      </w:pPr>
    </w:p>
    <w:p w:rsidR="00097498" w:rsidRDefault="00097498">
      <w:pPr>
        <w:pStyle w:val="ConsPlusNormal"/>
      </w:pPr>
      <w:r>
        <w:t>"</w:t>
      </w:r>
    </w:p>
    <w:p w:rsidR="00097498" w:rsidRDefault="00097498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080"/>
        <w:gridCol w:w="1559"/>
        <w:gridCol w:w="1757"/>
      </w:tblGrid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  <w:jc w:val="center"/>
            </w:pPr>
            <w:r>
              <w:t>Наименование оружия, боеприпасов, патронов, взрывчатых веществ, взрывных устройств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Размер денежной выплаты (рублей)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4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  <w:jc w:val="both"/>
            </w:pPr>
            <w:r>
              <w:t>Ручной противотанковый гранатомет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30000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6" w:type="dxa"/>
            <w:gridSpan w:val="3"/>
          </w:tcPr>
          <w:p w:rsidR="00097498" w:rsidRDefault="00097498">
            <w:pPr>
              <w:pStyle w:val="ConsPlusNormal"/>
            </w:pPr>
            <w:r>
              <w:t>Огнестрельное оружие с нарезным стволом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Автомат, пистолет-пулемет, автоматическая винтовка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30000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Пистолет, револьвер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20000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Иное огнестрельное оружие с нарезным стволом, в том числе спортивное, охотничье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10000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Огнестрельное оружие с нарезным стволом самодельного изготовления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10000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6" w:type="dxa"/>
            <w:gridSpan w:val="3"/>
          </w:tcPr>
          <w:p w:rsidR="00097498" w:rsidRDefault="00097498">
            <w:pPr>
              <w:pStyle w:val="ConsPlusNormal"/>
            </w:pPr>
            <w:r>
              <w:t>Огнестрельное гладкоствольное оружие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Огнестрельное длинноствольное гладкоствольное оружие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7000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Огнестрельное гладкоствольное оружие самодельного изготовления, в том числе обрезы огнестрельного гладкоствольного оружия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3000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Огнестрельное оружие ограниченного поражения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3000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Газовый пистолет и револьвер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2000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6" w:type="dxa"/>
            <w:gridSpan w:val="3"/>
          </w:tcPr>
          <w:p w:rsidR="00097498" w:rsidRDefault="00097498">
            <w:pPr>
              <w:pStyle w:val="ConsPlusNormal"/>
            </w:pPr>
            <w:r>
              <w:t>Взрывные устройства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Промышленного производства (мины, ручные гранаты)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2000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Самодельного изготовления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1000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Штатные боеприпасы (выстрелы к артиллерийскому, минометному, танковому, зенитному вооружениям, гранатометам и т.п.)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1000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Взрывчатые вещества, кроме пороха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2000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Средства инициирования взрыва (электродетонатор, капсюль-детонатор, взрыватель)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500</w:t>
            </w:r>
          </w:p>
        </w:tc>
      </w:tr>
      <w:tr w:rsidR="00097498">
        <w:tc>
          <w:tcPr>
            <w:tcW w:w="594" w:type="dxa"/>
          </w:tcPr>
          <w:p w:rsidR="00097498" w:rsidRDefault="000974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80" w:type="dxa"/>
          </w:tcPr>
          <w:p w:rsidR="00097498" w:rsidRDefault="00097498">
            <w:pPr>
              <w:pStyle w:val="ConsPlusNormal"/>
            </w:pPr>
            <w:r>
              <w:t>Патроны к огнестрельному оружию</w:t>
            </w:r>
          </w:p>
        </w:tc>
        <w:tc>
          <w:tcPr>
            <w:tcW w:w="1559" w:type="dxa"/>
          </w:tcPr>
          <w:p w:rsidR="00097498" w:rsidRDefault="00097498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757" w:type="dxa"/>
          </w:tcPr>
          <w:p w:rsidR="00097498" w:rsidRDefault="00097498">
            <w:pPr>
              <w:pStyle w:val="ConsPlusNormal"/>
              <w:jc w:val="center"/>
            </w:pPr>
            <w:r>
              <w:t>5</w:t>
            </w:r>
          </w:p>
        </w:tc>
      </w:tr>
    </w:tbl>
    <w:p w:rsidR="00097498" w:rsidRDefault="00097498">
      <w:pPr>
        <w:pStyle w:val="ConsPlusNormal"/>
        <w:jc w:val="right"/>
      </w:pPr>
      <w:r>
        <w:t>".</w:t>
      </w:r>
    </w:p>
    <w:p w:rsidR="00097498" w:rsidRDefault="00097498">
      <w:pPr>
        <w:pStyle w:val="ConsPlusNormal"/>
        <w:jc w:val="both"/>
      </w:pPr>
    </w:p>
    <w:p w:rsidR="00097498" w:rsidRDefault="00097498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097498" w:rsidRDefault="00097498">
      <w:pPr>
        <w:pStyle w:val="ConsPlusNormal"/>
        <w:spacing w:before="24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Кемеровской области (по вопросам безопасности и правопорядка) </w:t>
      </w:r>
      <w:proofErr w:type="spellStart"/>
      <w:r>
        <w:lastRenderedPageBreak/>
        <w:t>В.А.Догадова</w:t>
      </w:r>
      <w:proofErr w:type="spellEnd"/>
      <w:r>
        <w:t>.</w:t>
      </w:r>
    </w:p>
    <w:p w:rsidR="00097498" w:rsidRDefault="00097498">
      <w:pPr>
        <w:pStyle w:val="ConsPlusNormal"/>
        <w:jc w:val="both"/>
      </w:pPr>
    </w:p>
    <w:p w:rsidR="00097498" w:rsidRDefault="00097498">
      <w:pPr>
        <w:pStyle w:val="ConsPlusNormal"/>
        <w:jc w:val="right"/>
      </w:pPr>
      <w:r>
        <w:t>Губернатор</w:t>
      </w:r>
    </w:p>
    <w:p w:rsidR="00097498" w:rsidRDefault="00097498">
      <w:pPr>
        <w:pStyle w:val="ConsPlusNormal"/>
        <w:jc w:val="right"/>
      </w:pPr>
      <w:r>
        <w:t>Кемеровской области</w:t>
      </w:r>
    </w:p>
    <w:p w:rsidR="00097498" w:rsidRDefault="00097498">
      <w:pPr>
        <w:pStyle w:val="ConsPlusNormal"/>
        <w:jc w:val="right"/>
      </w:pPr>
      <w:r>
        <w:t>С.Е.ЦИВИЛЕВ</w:t>
      </w:r>
    </w:p>
    <w:p w:rsidR="00097498" w:rsidRDefault="00097498">
      <w:pPr>
        <w:pStyle w:val="ConsPlusNormal"/>
        <w:jc w:val="both"/>
      </w:pPr>
    </w:p>
    <w:p w:rsidR="00097498" w:rsidRDefault="00097498">
      <w:pPr>
        <w:pStyle w:val="ConsPlusNormal"/>
        <w:jc w:val="both"/>
      </w:pPr>
    </w:p>
    <w:p w:rsidR="00097498" w:rsidRDefault="00097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0F5" w:rsidRPr="00C10C1B" w:rsidRDefault="009630F5" w:rsidP="00C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0F5" w:rsidRPr="00C10C1B" w:rsidSect="00DC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8"/>
    <w:rsid w:val="00097498"/>
    <w:rsid w:val="009630F5"/>
    <w:rsid w:val="00C10C1B"/>
    <w:rsid w:val="00C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0DE5-9202-46A0-A1A4-46232C8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7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97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A1062FB1CA4BE48C5E01F56620411CD2FC8A44F0676A76C79352F946C3CA7B9C99740A64D41D55EFBBC681C80403140E16E6FBDDA2D8986A04AjFq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A1062FB1CA4BE48C5E01F56620411CD2FC8A44F0676A76C79352F946C3CA7B9C99740A64D41D55EFAB7681C80403140E16E6FBDDA2D8986A04AjFq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A1062FB1CA4BE48C5E01F56620411CD2FC8A44F0676A76C79352F946C3CA7B9C99740A64D41D55EFAB76B1C80403140E16E6FBDDA2D8986A04AjFq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4A1062FB1CA4BE48C5E01F56620411CD2FC8A44F0676A76C79352F946C3CA7B9C99740A64D41D55EFAB76A1C80403140E16E6FBDDA2D8986A04AjFqBJ" TargetMode="External"/><Relationship Id="rId10" Type="http://schemas.openxmlformats.org/officeDocument/2006/relationships/hyperlink" Target="consultantplus://offline/ref=D44A1062FB1CA4BE48C5E01F56620411CD2FC8A44F0676A76C79352F946C3CA7B9C99740A64D41D55EFAB66B1C80403140E16E6FBDDA2D8986A04AjFqBJ" TargetMode="External"/><Relationship Id="rId4" Type="http://schemas.openxmlformats.org/officeDocument/2006/relationships/hyperlink" Target="consultantplus://offline/ref=D44A1062FB1CA4BE48C5E01F56620411CD2FC8A44F0676A76C79352F946C3CA7B9C99752A6154DD75AE5B46E09D61174j1qDJ" TargetMode="External"/><Relationship Id="rId9" Type="http://schemas.openxmlformats.org/officeDocument/2006/relationships/hyperlink" Target="consultantplus://offline/ref=D44A1062FB1CA4BE48C5E01F56620411CD2FC8A44F0676A76C79352F946C3CA7B9C99740A64D41D55EFAB7671C80403140E16E6FBDDA2D8986A04AjF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Sergey_A</dc:creator>
  <cp:keywords/>
  <dc:description/>
  <cp:lastModifiedBy>Sergey_A</cp:lastModifiedBy>
  <cp:revision>2</cp:revision>
  <dcterms:created xsi:type="dcterms:W3CDTF">2018-10-24T09:42:00Z</dcterms:created>
  <dcterms:modified xsi:type="dcterms:W3CDTF">2018-10-24T09:43:00Z</dcterms:modified>
</cp:coreProperties>
</file>