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10" w:rsidRPr="001F5644" w:rsidRDefault="000A7610" w:rsidP="000A7610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5 к приказу департамента по охране  объектов животного  мира Кемеровской  </w:t>
      </w:r>
      <w:r w:rsidRPr="001F5644">
        <w:rPr>
          <w:rFonts w:ascii="Liberation Serif" w:hAnsi="Liberation Serif" w:cs="Liberation Serif"/>
          <w:sz w:val="28"/>
          <w:szCs w:val="28"/>
        </w:rPr>
        <w:t>области</w:t>
      </w:r>
    </w:p>
    <w:p w:rsidR="000A7610" w:rsidRPr="00F06B4F" w:rsidRDefault="000A7610" w:rsidP="000A7610">
      <w:pPr>
        <w:spacing w:after="0" w:line="240" w:lineRule="auto"/>
        <w:ind w:left="4678"/>
        <w:rPr>
          <w:rFonts w:ascii="Liberation Serif" w:hAnsi="Liberation Serif" w:cs="Liberation Serif"/>
          <w:sz w:val="28"/>
          <w:szCs w:val="28"/>
        </w:rPr>
      </w:pPr>
      <w:r w:rsidRPr="00C1426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                 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 xml:space="preserve"> 2019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 w:rsidRPr="00563ACF">
        <w:rPr>
          <w:rFonts w:ascii="Liberation Serif" w:hAnsi="Liberation Serif" w:cs="Liberation Serif"/>
          <w:sz w:val="28"/>
          <w:szCs w:val="28"/>
          <w:u w:val="single"/>
        </w:rPr>
        <w:t>года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      </w:t>
      </w:r>
      <w:r w:rsidRPr="00C14263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</w:t>
      </w:r>
    </w:p>
    <w:p w:rsidR="000A7610" w:rsidRPr="001F5644" w:rsidRDefault="000A7610" w:rsidP="000A7610">
      <w:pPr>
        <w:spacing w:after="0" w:line="240" w:lineRule="auto"/>
        <w:ind w:left="4678"/>
        <w:jc w:val="both"/>
        <w:rPr>
          <w:rFonts w:ascii="Liberation Serif" w:hAnsi="Liberation Serif" w:cs="Liberation Serif"/>
          <w:sz w:val="28"/>
          <w:szCs w:val="28"/>
        </w:rPr>
      </w:pPr>
      <w:r w:rsidRPr="001F5644">
        <w:rPr>
          <w:rFonts w:ascii="Liberation Serif" w:hAnsi="Liberation Serif" w:cs="Liberation Serif"/>
          <w:sz w:val="28"/>
          <w:szCs w:val="28"/>
        </w:rPr>
        <w:t>«Об утверждении Руководств по соблюдению обязательных требований законодательства, соблюдение которых оцениваетс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я д</w:t>
      </w:r>
      <w:r w:rsidRPr="001F5644">
        <w:rPr>
          <w:rFonts w:ascii="Liberation Serif" w:hAnsi="Liberation Serif" w:cs="Liberation Serif"/>
          <w:sz w:val="28"/>
          <w:szCs w:val="28"/>
        </w:rPr>
        <w:t>епартаментом по охране</w:t>
      </w:r>
      <w:r>
        <w:rPr>
          <w:rFonts w:ascii="Liberation Serif" w:hAnsi="Liberation Serif" w:cs="Liberation Serif"/>
          <w:sz w:val="28"/>
          <w:szCs w:val="28"/>
        </w:rPr>
        <w:t xml:space="preserve">  объектов животного мира Кемер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овской области </w:t>
      </w:r>
      <w:r w:rsidR="00443011">
        <w:rPr>
          <w:rFonts w:ascii="Liberation Serif" w:hAnsi="Liberation Serif" w:cs="Liberation Serif"/>
          <w:sz w:val="28"/>
          <w:szCs w:val="28"/>
        </w:rPr>
        <w:t xml:space="preserve">при проведении </w:t>
      </w:r>
      <w:r w:rsidRPr="001F5644">
        <w:rPr>
          <w:rFonts w:ascii="Liberation Serif" w:hAnsi="Liberation Serif" w:cs="Liberation Serif"/>
          <w:sz w:val="28"/>
          <w:szCs w:val="28"/>
        </w:rPr>
        <w:t>мероприяти</w:t>
      </w:r>
      <w:r w:rsidR="001C4FF3">
        <w:rPr>
          <w:rFonts w:ascii="Liberation Serif" w:hAnsi="Liberation Serif" w:cs="Liberation Serif"/>
          <w:sz w:val="28"/>
          <w:szCs w:val="28"/>
        </w:rPr>
        <w:t xml:space="preserve">й по контролю при осуществлении </w:t>
      </w:r>
      <w:r w:rsidRPr="001F5644">
        <w:rPr>
          <w:rFonts w:ascii="Liberation Serif" w:hAnsi="Liberation Serif" w:cs="Liberation Serif"/>
          <w:sz w:val="28"/>
          <w:szCs w:val="28"/>
        </w:rPr>
        <w:t>федерального государственного</w:t>
      </w:r>
      <w:r w:rsidR="001F6A46">
        <w:rPr>
          <w:rFonts w:ascii="Liberation Serif" w:hAnsi="Liberation Serif" w:cs="Liberation Serif"/>
          <w:sz w:val="28"/>
          <w:szCs w:val="28"/>
        </w:rPr>
        <w:t xml:space="preserve">  охотничьего 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надзора»</w:t>
      </w:r>
    </w:p>
    <w:p w:rsidR="005162ED" w:rsidRPr="001F5644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Pr="001F5644" w:rsidRDefault="005162ED" w:rsidP="0044301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0A7610" w:rsidRPr="001F5644" w:rsidRDefault="005162ED" w:rsidP="001F6A46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5644">
        <w:rPr>
          <w:rFonts w:ascii="Liberation Serif" w:hAnsi="Liberation Serif" w:cs="Liberation Serif"/>
          <w:b/>
          <w:sz w:val="28"/>
          <w:szCs w:val="28"/>
        </w:rPr>
        <w:t xml:space="preserve">Руководство по соблюдению обязательных требований законодательства </w:t>
      </w:r>
      <w:r w:rsidRPr="00840FDD">
        <w:rPr>
          <w:rFonts w:ascii="Liberation Serif" w:hAnsi="Liberation Serif" w:cs="Liberation Serif"/>
          <w:b/>
          <w:sz w:val="28"/>
          <w:szCs w:val="28"/>
        </w:rPr>
        <w:t>при осуществлении учетов чис</w:t>
      </w:r>
      <w:r w:rsidR="00CB41F2">
        <w:rPr>
          <w:rFonts w:ascii="Liberation Serif" w:hAnsi="Liberation Serif" w:cs="Liberation Serif"/>
          <w:b/>
          <w:sz w:val="28"/>
          <w:szCs w:val="28"/>
        </w:rPr>
        <w:t>ленности охотничьих ресурсов</w:t>
      </w:r>
      <w:r w:rsidRPr="00840FDD">
        <w:rPr>
          <w:rFonts w:ascii="Liberation Serif" w:hAnsi="Liberation Serif" w:cs="Liberation Serif"/>
          <w:b/>
          <w:sz w:val="28"/>
          <w:szCs w:val="28"/>
        </w:rPr>
        <w:t>,</w:t>
      </w:r>
      <w:r w:rsidRPr="001F564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A7610" w:rsidRPr="001F5644">
        <w:rPr>
          <w:rFonts w:ascii="Liberation Serif" w:hAnsi="Liberation Serif" w:cs="Liberation Serif"/>
          <w:b/>
          <w:sz w:val="28"/>
          <w:szCs w:val="28"/>
        </w:rPr>
        <w:t>соблюдение которых</w:t>
      </w:r>
      <w:r w:rsidR="000A7610">
        <w:rPr>
          <w:rFonts w:ascii="Liberation Serif" w:hAnsi="Liberation Serif" w:cs="Liberation Serif"/>
          <w:b/>
          <w:sz w:val="28"/>
          <w:szCs w:val="28"/>
        </w:rPr>
        <w:t xml:space="preserve">   оценивается д</w:t>
      </w:r>
      <w:r w:rsidR="000A7610" w:rsidRPr="001F5644">
        <w:rPr>
          <w:rFonts w:ascii="Liberation Serif" w:hAnsi="Liberation Serif" w:cs="Liberation Serif"/>
          <w:b/>
          <w:sz w:val="28"/>
          <w:szCs w:val="28"/>
        </w:rPr>
        <w:t>епартаментом по</w:t>
      </w:r>
      <w:r w:rsidR="000A7610">
        <w:rPr>
          <w:rFonts w:ascii="Liberation Serif" w:hAnsi="Liberation Serif" w:cs="Liberation Serif"/>
          <w:b/>
          <w:sz w:val="28"/>
          <w:szCs w:val="28"/>
        </w:rPr>
        <w:t> охране объектов  животного мира  Кемер</w:t>
      </w:r>
      <w:r w:rsidR="000A7610" w:rsidRPr="001F5644">
        <w:rPr>
          <w:rFonts w:ascii="Liberation Serif" w:hAnsi="Liberation Serif" w:cs="Liberation Serif"/>
          <w:b/>
          <w:sz w:val="28"/>
          <w:szCs w:val="28"/>
        </w:rPr>
        <w:t xml:space="preserve">овской области </w:t>
      </w:r>
      <w:r w:rsidR="00443011">
        <w:rPr>
          <w:rFonts w:ascii="Liberation Serif" w:hAnsi="Liberation Serif" w:cs="Liberation Serif"/>
          <w:b/>
          <w:sz w:val="28"/>
          <w:szCs w:val="28"/>
        </w:rPr>
        <w:t xml:space="preserve">при проведении </w:t>
      </w:r>
      <w:r w:rsidR="000A7610" w:rsidRPr="001F5644">
        <w:rPr>
          <w:rFonts w:ascii="Liberation Serif" w:hAnsi="Liberation Serif" w:cs="Liberation Serif"/>
          <w:b/>
          <w:sz w:val="28"/>
          <w:szCs w:val="28"/>
        </w:rPr>
        <w:t xml:space="preserve">мероприятий по контролю при осуществлении федерального государственного </w:t>
      </w:r>
      <w:r w:rsidR="001F6A46">
        <w:rPr>
          <w:rFonts w:ascii="Liberation Serif" w:hAnsi="Liberation Serif" w:cs="Liberation Serif"/>
          <w:b/>
          <w:sz w:val="28"/>
          <w:szCs w:val="28"/>
        </w:rPr>
        <w:t xml:space="preserve">охотничьего </w:t>
      </w:r>
      <w:r w:rsidR="000A7610" w:rsidRPr="001F5644">
        <w:rPr>
          <w:rFonts w:ascii="Liberation Serif" w:hAnsi="Liberation Serif" w:cs="Liberation Serif"/>
          <w:b/>
          <w:sz w:val="28"/>
          <w:szCs w:val="28"/>
        </w:rPr>
        <w:t xml:space="preserve">надзора </w:t>
      </w:r>
    </w:p>
    <w:p w:rsidR="005162ED" w:rsidRPr="001F5644" w:rsidRDefault="005162ED" w:rsidP="000A7610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62ED" w:rsidRPr="001F5644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1F6A46">
        <w:rPr>
          <w:rFonts w:ascii="Liberation Serif" w:hAnsi="Liberation Serif" w:cs="Liberation Serif"/>
          <w:sz w:val="28"/>
          <w:szCs w:val="28"/>
        </w:rPr>
        <w:t>Настоящее руководство разработано в соответствии с пунктом 8.2.1 Методических рекомендаций по подготовке и проведению профилактических мероприятий, направленных на предупреждение нарушения обязательных требований, утвержденных протоколом от 20 января 2017 года № 1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и имеет целью оказание юридическим лицам и индивидуальным предпринимателям, информационно-методической</w:t>
      </w:r>
      <w:proofErr w:type="gramEnd"/>
      <w:r w:rsidRPr="001F6A46">
        <w:rPr>
          <w:rFonts w:ascii="Liberation Serif" w:hAnsi="Liberation Serif" w:cs="Liberation Serif"/>
          <w:sz w:val="28"/>
          <w:szCs w:val="28"/>
        </w:rPr>
        <w:t xml:space="preserve"> поддержки в вопросах соблюдения обязательных требований, установленных законодательством Российской Федерации в области осуществления учетов численности </w:t>
      </w:r>
      <w:r w:rsidR="00CB41F2">
        <w:rPr>
          <w:rFonts w:ascii="Liberation Serif" w:hAnsi="Liberation Serif" w:cs="Liberation Serif"/>
          <w:sz w:val="28"/>
          <w:szCs w:val="28"/>
        </w:rPr>
        <w:t xml:space="preserve"> охотничьих ресурсов</w:t>
      </w:r>
      <w:r w:rsidRPr="001F6A46">
        <w:rPr>
          <w:rFonts w:ascii="Liberation Serif" w:hAnsi="Liberation Serif" w:cs="Liberation Serif"/>
          <w:sz w:val="28"/>
          <w:szCs w:val="28"/>
        </w:rPr>
        <w:t>.</w:t>
      </w:r>
      <w:r w:rsidRPr="001F564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162ED" w:rsidRPr="001F5644" w:rsidRDefault="005162ED" w:rsidP="001F6A4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Pr="001F5644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Pr="001F5644" w:rsidRDefault="005162ED" w:rsidP="005162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5644">
        <w:rPr>
          <w:rFonts w:ascii="Liberation Serif" w:hAnsi="Liberation Serif" w:cs="Liberation Serif"/>
          <w:b/>
          <w:sz w:val="28"/>
          <w:szCs w:val="28"/>
        </w:rPr>
        <w:t>I. Нормативные правовые акты регулирования в соответствующей сфере деятельности</w:t>
      </w:r>
    </w:p>
    <w:p w:rsidR="005162ED" w:rsidRPr="001F5644" w:rsidRDefault="005162ED" w:rsidP="005162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62ED" w:rsidRPr="00846C4C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C4C">
        <w:rPr>
          <w:rStyle w:val="a4"/>
          <w:rFonts w:ascii="Liberation Serif" w:hAnsi="Liberation Serif" w:cs="Liberation Serif"/>
          <w:color w:val="auto"/>
          <w:sz w:val="28"/>
          <w:szCs w:val="28"/>
        </w:rPr>
        <w:t>1) Федеральный закон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 от 24 июля 2009 года № 209-ФЗ «Об охоте и о сохранении охотничьих ресурсов и о внесении изменений в отдельные законодательные акты Российской Федерации»;</w:t>
      </w:r>
    </w:p>
    <w:p w:rsidR="005162ED" w:rsidRPr="00846C4C" w:rsidRDefault="000805EE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</w:t>
      </w:r>
      <w:r w:rsidR="005162ED" w:rsidRPr="00846C4C">
        <w:rPr>
          <w:rFonts w:ascii="Liberation Serif" w:hAnsi="Liberation Serif" w:cs="Liberation Serif"/>
          <w:bCs/>
          <w:sz w:val="28"/>
          <w:szCs w:val="28"/>
        </w:rPr>
        <w:t xml:space="preserve">) </w:t>
      </w:r>
      <w:r w:rsidR="005162ED" w:rsidRPr="00846C4C">
        <w:rPr>
          <w:rFonts w:ascii="Liberation Serif" w:hAnsi="Liberation Serif" w:cs="Liberation Serif"/>
          <w:sz w:val="28"/>
          <w:szCs w:val="28"/>
        </w:rPr>
        <w:t>Приказ Минприроды России от 31.03.2010 № 93 «Об утверждении примерной формы охотхозяйственного соглашени</w:t>
      </w:r>
      <w:r w:rsidR="00816F41">
        <w:rPr>
          <w:rFonts w:ascii="Liberation Serif" w:hAnsi="Liberation Serif" w:cs="Liberation Serif"/>
          <w:sz w:val="28"/>
          <w:szCs w:val="28"/>
        </w:rPr>
        <w:t>я»;</w:t>
      </w:r>
    </w:p>
    <w:p w:rsidR="000805EE" w:rsidRPr="00846C4C" w:rsidRDefault="000805EE" w:rsidP="000805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846C4C">
        <w:rPr>
          <w:rFonts w:ascii="Liberation Serif" w:hAnsi="Liberation Serif" w:cs="Liberation Serif"/>
          <w:sz w:val="28"/>
          <w:szCs w:val="28"/>
        </w:rPr>
        <w:t>Приказ Минприроды России от 06.09.2010 № 344</w:t>
      </w:r>
      <w:r w:rsidRPr="00846C4C">
        <w:rPr>
          <w:rFonts w:ascii="Liberation Serif" w:hAnsi="Liberation Serif" w:cs="Liberation Serif"/>
          <w:bCs/>
          <w:sz w:val="28"/>
          <w:szCs w:val="28"/>
        </w:rPr>
        <w:t xml:space="preserve"> «Об утверждении Порядка осуществления государственного мониторинга охотничьих ресурсов и</w:t>
      </w:r>
      <w:r>
        <w:rPr>
          <w:rFonts w:ascii="Liberation Serif" w:hAnsi="Liberation Serif" w:cs="Liberation Serif"/>
          <w:bCs/>
          <w:sz w:val="28"/>
          <w:szCs w:val="28"/>
        </w:rPr>
        <w:t> </w:t>
      </w:r>
      <w:r w:rsidRPr="00846C4C">
        <w:rPr>
          <w:rFonts w:ascii="Liberation Serif" w:hAnsi="Liberation Serif" w:cs="Liberation Serif"/>
          <w:bCs/>
          <w:sz w:val="28"/>
          <w:szCs w:val="28"/>
        </w:rPr>
        <w:t xml:space="preserve">среды их обитания и применения </w:t>
      </w:r>
      <w:r>
        <w:rPr>
          <w:rFonts w:ascii="Liberation Serif" w:hAnsi="Liberation Serif" w:cs="Liberation Serif"/>
          <w:bCs/>
          <w:sz w:val="28"/>
          <w:szCs w:val="28"/>
        </w:rPr>
        <w:t>его данных»;</w:t>
      </w:r>
    </w:p>
    <w:p w:rsidR="005162ED" w:rsidRPr="00846C4C" w:rsidRDefault="000805EE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5162ED">
        <w:rPr>
          <w:rFonts w:ascii="Liberation Serif" w:hAnsi="Liberation Serif" w:cs="Liberation Serif"/>
          <w:sz w:val="28"/>
          <w:szCs w:val="28"/>
        </w:rPr>
        <w:t xml:space="preserve">) </w:t>
      </w:r>
      <w:r w:rsidR="005162ED" w:rsidRPr="00846C4C">
        <w:rPr>
          <w:rFonts w:ascii="Liberation Serif" w:hAnsi="Liberation Serif" w:cs="Liberation Serif"/>
          <w:sz w:val="28"/>
          <w:szCs w:val="28"/>
        </w:rPr>
        <w:t>Приказ Минприроды России от 11.01.2012 № 1 «Об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</w:t>
      </w:r>
      <w:r w:rsidR="005162ED">
        <w:rPr>
          <w:rFonts w:ascii="Liberation Serif" w:hAnsi="Liberation Serif" w:cs="Liberation Serif"/>
          <w:sz w:val="28"/>
          <w:szCs w:val="28"/>
        </w:rPr>
        <w:t>;</w:t>
      </w:r>
    </w:p>
    <w:p w:rsidR="000A7610" w:rsidRPr="0085098F" w:rsidRDefault="000805EE" w:rsidP="000A76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5162ED" w:rsidRPr="00846C4C">
        <w:rPr>
          <w:rFonts w:ascii="Liberation Serif" w:hAnsi="Liberation Serif" w:cs="Liberation Serif"/>
          <w:sz w:val="28"/>
          <w:szCs w:val="28"/>
        </w:rPr>
        <w:t xml:space="preserve">) </w:t>
      </w:r>
      <w:r w:rsidR="000A7610" w:rsidRPr="00796943">
        <w:rPr>
          <w:rFonts w:ascii="Times New Roman" w:hAnsi="Times New Roman" w:cs="Times New Roman"/>
          <w:sz w:val="28"/>
          <w:szCs w:val="28"/>
        </w:rPr>
        <w:t>Постановление</w:t>
      </w:r>
      <w:r w:rsidR="000A7610" w:rsidRPr="00796943">
        <w:rPr>
          <w:rFonts w:ascii="Times New Roman" w:eastAsia="Times New Roman" w:hAnsi="Times New Roman" w:cs="Times New Roman"/>
          <w:sz w:val="28"/>
          <w:szCs w:val="28"/>
        </w:rPr>
        <w:t xml:space="preserve"> Губернатора Кемеровской области </w:t>
      </w:r>
      <w:r w:rsidR="000A7610">
        <w:rPr>
          <w:rFonts w:ascii="Times New Roman" w:hAnsi="Times New Roman" w:cs="Times New Roman"/>
          <w:sz w:val="28"/>
          <w:szCs w:val="28"/>
        </w:rPr>
        <w:t>от 08.11.2016 № </w:t>
      </w:r>
      <w:r w:rsidR="000A7610" w:rsidRPr="00796943">
        <w:rPr>
          <w:rFonts w:ascii="Times New Roman" w:hAnsi="Times New Roman" w:cs="Times New Roman"/>
          <w:sz w:val="28"/>
          <w:szCs w:val="28"/>
        </w:rPr>
        <w:t>80-</w:t>
      </w:r>
      <w:r w:rsidR="000A7610">
        <w:rPr>
          <w:rFonts w:ascii="Times New Roman" w:hAnsi="Times New Roman" w:cs="Times New Roman"/>
          <w:sz w:val="28"/>
          <w:szCs w:val="28"/>
        </w:rPr>
        <w:t>пг</w:t>
      </w:r>
      <w:r w:rsidR="000A7610">
        <w:rPr>
          <w:rFonts w:ascii="Liberation Serif" w:hAnsi="Liberation Serif" w:cs="Liberation Serif"/>
          <w:sz w:val="28"/>
          <w:szCs w:val="28"/>
        </w:rPr>
        <w:t xml:space="preserve"> «Об утверждении С</w:t>
      </w:r>
      <w:r w:rsidR="000A7610" w:rsidRPr="0085098F">
        <w:rPr>
          <w:rFonts w:ascii="Liberation Serif" w:hAnsi="Liberation Serif" w:cs="Liberation Serif"/>
          <w:sz w:val="28"/>
          <w:szCs w:val="28"/>
        </w:rPr>
        <w:t>хемы размещения, использования и охраны охотничьих угодий на т</w:t>
      </w:r>
      <w:r w:rsidR="000A7610">
        <w:rPr>
          <w:rFonts w:ascii="Liberation Serif" w:hAnsi="Liberation Serif" w:cs="Liberation Serif"/>
          <w:sz w:val="28"/>
          <w:szCs w:val="28"/>
        </w:rPr>
        <w:t>ерритории  Кемеровской области».</w:t>
      </w:r>
    </w:p>
    <w:p w:rsidR="005162ED" w:rsidRPr="008E409E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Default="005162ED" w:rsidP="005162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46C4C">
        <w:rPr>
          <w:rFonts w:ascii="Liberation Serif" w:hAnsi="Liberation Serif" w:cs="Liberation Serif"/>
          <w:b/>
          <w:sz w:val="28"/>
          <w:szCs w:val="28"/>
        </w:rPr>
        <w:t>II. Обязательные требования</w:t>
      </w:r>
    </w:p>
    <w:p w:rsidR="005162ED" w:rsidRPr="00846C4C" w:rsidRDefault="005162ED" w:rsidP="005162ED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162ED" w:rsidRPr="00846C4C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C4C">
        <w:rPr>
          <w:rFonts w:ascii="Liberation Serif" w:hAnsi="Liberation Serif" w:cs="Liberation Serif"/>
          <w:sz w:val="28"/>
          <w:szCs w:val="28"/>
        </w:rPr>
        <w:t>Государственный мониторинг охотничьих ресурсов и среды их обитания (далее - Государственный мониторинг) представляет собой систему регулярных наблюдений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46C4C">
        <w:rPr>
          <w:rFonts w:ascii="Liberation Serif" w:hAnsi="Liberation Serif" w:cs="Liberation Serif"/>
          <w:sz w:val="28"/>
          <w:szCs w:val="28"/>
        </w:rPr>
        <w:t>охотничьих угодий</w:t>
      </w:r>
      <w:r w:rsidR="001C4FF3">
        <w:rPr>
          <w:rFonts w:ascii="Liberation Serif" w:hAnsi="Liberation Serif" w:cs="Liberation Serif"/>
          <w:sz w:val="28"/>
          <w:szCs w:val="28"/>
        </w:rPr>
        <w:t>.</w:t>
      </w:r>
    </w:p>
    <w:p w:rsidR="005162ED" w:rsidRPr="00846C4C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46C4C">
        <w:rPr>
          <w:rFonts w:ascii="Liberation Serif" w:hAnsi="Liberation Serif" w:cs="Liberation Serif"/>
          <w:sz w:val="28"/>
          <w:szCs w:val="28"/>
        </w:rPr>
        <w:t>Данные Государственного мониторинга состоят из ежегодно обновляемых сведений о численности и распространении охотничьих ресурсов, размещении их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46C4C">
        <w:rPr>
          <w:rFonts w:ascii="Liberation Serif" w:hAnsi="Liberation Serif" w:cs="Liberation Serif"/>
          <w:sz w:val="28"/>
          <w:szCs w:val="28"/>
        </w:rPr>
        <w:t>в среде обитания, состоянии охотничьих ресурсов и динамике их изменения по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46C4C">
        <w:rPr>
          <w:rFonts w:ascii="Liberation Serif" w:hAnsi="Liberation Serif" w:cs="Liberation Serif"/>
          <w:sz w:val="28"/>
          <w:szCs w:val="28"/>
        </w:rPr>
        <w:t>видам и сведений о состоянии среды обитания охотничьих ресурсов</w:t>
      </w:r>
    </w:p>
    <w:p w:rsidR="005162ED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846C4C">
        <w:rPr>
          <w:rFonts w:ascii="Liberation Serif" w:hAnsi="Liberation Serif" w:cs="Liberation Serif"/>
          <w:sz w:val="28"/>
          <w:szCs w:val="28"/>
        </w:rPr>
        <w:t>бор сведений о численности и состоянии охотничьих ресурсов в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закрепленных охотничьих угодьях осуществляется </w:t>
      </w:r>
      <w:r>
        <w:rPr>
          <w:rFonts w:ascii="Liberation Serif" w:hAnsi="Liberation Serif" w:cs="Liberation Serif"/>
          <w:sz w:val="28"/>
          <w:szCs w:val="28"/>
        </w:rPr>
        <w:t>охотпользователями.</w:t>
      </w:r>
    </w:p>
    <w:p w:rsidR="005162ED" w:rsidRPr="00846C4C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а особо охраняемых территориях федерального значения 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846C4C">
        <w:rPr>
          <w:rFonts w:ascii="Liberation Serif" w:hAnsi="Liberation Serif" w:cs="Liberation Serif"/>
          <w:sz w:val="28"/>
          <w:szCs w:val="28"/>
        </w:rPr>
        <w:t>бор сведений о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846C4C">
        <w:rPr>
          <w:rFonts w:ascii="Liberation Serif" w:hAnsi="Liberation Serif" w:cs="Liberation Serif"/>
          <w:sz w:val="28"/>
          <w:szCs w:val="28"/>
        </w:rPr>
        <w:t>численности и состоянии охотничьих ресурсов в закрепленных охотничьих угодьях осуществляется природоохранными учреждениями.</w:t>
      </w:r>
    </w:p>
    <w:p w:rsidR="005162ED" w:rsidRPr="00C04913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46C4C">
        <w:rPr>
          <w:rFonts w:ascii="Liberation Serif" w:hAnsi="Liberation Serif" w:cs="Liberation Serif"/>
          <w:sz w:val="28"/>
          <w:szCs w:val="28"/>
        </w:rPr>
        <w:t xml:space="preserve">Государственный мониторинг проводится в отношении </w:t>
      </w:r>
      <w:r w:rsidR="000A7610">
        <w:rPr>
          <w:rFonts w:ascii="Liberation Serif" w:hAnsi="Liberation Serif" w:cs="Liberation Serif"/>
          <w:sz w:val="28"/>
          <w:szCs w:val="28"/>
        </w:rPr>
        <w:t>видов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 охотничьих ресурсов, указанных в статье 11 Федерального закона N 209-Ф</w:t>
      </w:r>
      <w:r w:rsidR="001F6A46">
        <w:rPr>
          <w:rFonts w:ascii="Liberation Serif" w:hAnsi="Liberation Serif" w:cs="Liberation Serif"/>
          <w:sz w:val="28"/>
          <w:szCs w:val="28"/>
        </w:rPr>
        <w:t>З и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 </w:t>
      </w:r>
      <w:r w:rsidR="000A7610">
        <w:rPr>
          <w:rFonts w:ascii="Liberation Serif" w:hAnsi="Liberation Serif" w:cs="Liberation Serif"/>
          <w:sz w:val="28"/>
          <w:szCs w:val="28"/>
        </w:rPr>
        <w:t>обитающих на территории  Кемер</w:t>
      </w:r>
      <w:r w:rsidRPr="00C04913">
        <w:rPr>
          <w:rFonts w:ascii="Liberation Serif" w:hAnsi="Liberation Serif" w:cs="Liberation Serif"/>
          <w:sz w:val="28"/>
          <w:szCs w:val="28"/>
        </w:rPr>
        <w:t>овской области.</w:t>
      </w:r>
    </w:p>
    <w:p w:rsidR="005162ED" w:rsidRPr="00C04913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04913">
        <w:rPr>
          <w:rFonts w:ascii="Liberation Serif" w:hAnsi="Liberation Serif" w:cs="Liberation Serif"/>
          <w:sz w:val="28"/>
          <w:szCs w:val="28"/>
        </w:rPr>
        <w:t>При осуществлении Государственного мониторинга</w:t>
      </w:r>
      <w:r w:rsidR="001F6A46">
        <w:rPr>
          <w:rFonts w:ascii="Liberation Serif" w:hAnsi="Liberation Serif" w:cs="Liberation Serif"/>
          <w:sz w:val="28"/>
          <w:szCs w:val="28"/>
        </w:rPr>
        <w:t xml:space="preserve"> 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определяется:</w:t>
      </w:r>
    </w:p>
    <w:p w:rsidR="005162ED" w:rsidRPr="00C04913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численность и распространение охотничьих ресурсов (по видам), размещение их в среде обитания (в разрезе охотничьих угодий и иных территорий, являющихся средой обитания охотничьих ресурсов);</w:t>
      </w:r>
    </w:p>
    <w:p w:rsidR="005162ED" w:rsidRPr="00C04913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04913">
        <w:rPr>
          <w:rFonts w:ascii="Liberation Serif" w:hAnsi="Liberation Serif" w:cs="Liberation Serif"/>
          <w:sz w:val="28"/>
          <w:szCs w:val="28"/>
        </w:rPr>
        <w:t>динамика изменения численности охотничьих ресурсов (по видам) с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C04913">
        <w:rPr>
          <w:rFonts w:ascii="Liberation Serif" w:hAnsi="Liberation Serif" w:cs="Liberation Serif"/>
          <w:sz w:val="28"/>
          <w:szCs w:val="28"/>
        </w:rPr>
        <w:t>начала осуществления Государственного мониторинга в субъекте Российской Федерации;</w:t>
      </w:r>
    </w:p>
    <w:p w:rsidR="005162ED" w:rsidRPr="00C04913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04913">
        <w:rPr>
          <w:rFonts w:ascii="Liberation Serif" w:hAnsi="Liberation Serif" w:cs="Liberation Serif"/>
          <w:sz w:val="28"/>
          <w:szCs w:val="28"/>
        </w:rPr>
        <w:t>состояние охотничьих ресурсов (плодовитость, заболевания охотничьих ресурсов);</w:t>
      </w:r>
    </w:p>
    <w:p w:rsidR="005162ED" w:rsidRPr="00C04913" w:rsidRDefault="005162ED" w:rsidP="00CD3F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C04913">
        <w:rPr>
          <w:rFonts w:ascii="Liberation Serif" w:hAnsi="Liberation Serif" w:cs="Liberation Serif"/>
          <w:sz w:val="28"/>
          <w:szCs w:val="28"/>
        </w:rPr>
        <w:t>состояние среды обитания охотничьих ресурсов (площадь категорий среды обитания);</w:t>
      </w:r>
    </w:p>
    <w:p w:rsidR="005162ED" w:rsidRPr="00C04913" w:rsidRDefault="005162ED" w:rsidP="00CD3F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площадь охотничьих угодий (общедоступных, закрепленных) и иных территорий, являющихся средой обитания охотничьих ресурсов (далее - иные территории);</w:t>
      </w:r>
    </w:p>
    <w:p w:rsidR="005162ED" w:rsidRPr="00C04913" w:rsidRDefault="005162ED" w:rsidP="00CD3FB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площадь территорий, пригодных для обитания охотничьих ресурсов.</w:t>
      </w:r>
    </w:p>
    <w:p w:rsidR="00CD3FB9" w:rsidRPr="00CD3FB9" w:rsidRDefault="005162ED" w:rsidP="000A761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D3FB9">
        <w:rPr>
          <w:rFonts w:ascii="Liberation Serif" w:hAnsi="Liberation Serif" w:cs="Liberation Serif"/>
          <w:sz w:val="28"/>
          <w:szCs w:val="28"/>
        </w:rPr>
        <w:lastRenderedPageBreak/>
        <w:t>Видами работ по учету</w:t>
      </w:r>
      <w:r w:rsidR="00AB5462">
        <w:rPr>
          <w:rFonts w:ascii="Liberation Serif" w:hAnsi="Liberation Serif" w:cs="Liberation Serif"/>
          <w:sz w:val="28"/>
          <w:szCs w:val="28"/>
        </w:rPr>
        <w:t xml:space="preserve"> численности</w:t>
      </w:r>
      <w:r w:rsidRPr="00CD3FB9">
        <w:rPr>
          <w:rFonts w:ascii="Liberation Serif" w:hAnsi="Liberation Serif" w:cs="Liberation Serif"/>
          <w:sz w:val="28"/>
          <w:szCs w:val="28"/>
        </w:rPr>
        <w:t xml:space="preserve"> охотничьих ресурсов, рекомендуемых к</w:t>
      </w:r>
      <w:r w:rsidR="00AB5462">
        <w:rPr>
          <w:rFonts w:ascii="Liberation Serif" w:hAnsi="Liberation Serif" w:cs="Liberation Serif"/>
          <w:sz w:val="28"/>
          <w:szCs w:val="28"/>
        </w:rPr>
        <w:t> </w:t>
      </w:r>
      <w:r w:rsidRPr="00CD3FB9">
        <w:rPr>
          <w:rFonts w:ascii="Liberation Serif" w:hAnsi="Liberation Serif" w:cs="Liberation Serif"/>
          <w:sz w:val="28"/>
          <w:szCs w:val="28"/>
        </w:rPr>
        <w:t xml:space="preserve">проведению на территории </w:t>
      </w:r>
      <w:r w:rsidR="00AB5462" w:rsidRPr="00AB5462">
        <w:rPr>
          <w:rFonts w:ascii="Liberation Serif" w:hAnsi="Liberation Serif" w:cs="Liberation Serif"/>
          <w:sz w:val="28"/>
          <w:szCs w:val="28"/>
        </w:rPr>
        <w:t xml:space="preserve">охотничьих угодий </w:t>
      </w:r>
      <w:r w:rsidR="000A7610">
        <w:rPr>
          <w:rFonts w:ascii="Liberation Serif" w:hAnsi="Liberation Serif" w:cs="Liberation Serif"/>
          <w:sz w:val="28"/>
          <w:szCs w:val="28"/>
        </w:rPr>
        <w:t>Кемер</w:t>
      </w:r>
      <w:r w:rsidRPr="00CD3FB9">
        <w:rPr>
          <w:rFonts w:ascii="Liberation Serif" w:hAnsi="Liberation Serif" w:cs="Liberation Serif"/>
          <w:sz w:val="28"/>
          <w:szCs w:val="28"/>
        </w:rPr>
        <w:t>овской области</w:t>
      </w:r>
      <w:r w:rsidR="00AB5462" w:rsidRPr="00AB5462">
        <w:rPr>
          <w:rFonts w:ascii="Liberation Serif" w:hAnsi="Liberation Serif" w:cs="Liberation Serif"/>
          <w:sz w:val="28"/>
          <w:szCs w:val="28"/>
        </w:rPr>
        <w:t>, за</w:t>
      </w:r>
      <w:r w:rsidR="00AB5462">
        <w:rPr>
          <w:rFonts w:ascii="Liberation Serif" w:hAnsi="Liberation Serif" w:cs="Liberation Serif"/>
          <w:sz w:val="28"/>
          <w:szCs w:val="28"/>
        </w:rPr>
        <w:t> </w:t>
      </w:r>
      <w:r w:rsidR="00AB5462" w:rsidRPr="00AB5462">
        <w:rPr>
          <w:rFonts w:ascii="Liberation Serif" w:hAnsi="Liberation Serif" w:cs="Liberation Serif"/>
          <w:sz w:val="28"/>
          <w:szCs w:val="28"/>
        </w:rPr>
        <w:t>исключением охотничьих ресурсов, находящихся на особо охраняемых природных территорий федерального значения</w:t>
      </w:r>
      <w:r w:rsidRPr="00CD3FB9">
        <w:rPr>
          <w:rFonts w:ascii="Liberation Serif" w:hAnsi="Liberation Serif" w:cs="Liberation Serif"/>
          <w:sz w:val="28"/>
          <w:szCs w:val="28"/>
        </w:rPr>
        <w:t xml:space="preserve">, являются: </w:t>
      </w:r>
      <w:proofErr w:type="gramEnd"/>
    </w:p>
    <w:p w:rsidR="00CD3FB9" w:rsidRPr="001F6A46" w:rsidRDefault="00CD3FB9" w:rsidP="001F6A46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1F6A46">
        <w:rPr>
          <w:rFonts w:ascii="Liberation Serif" w:hAnsi="Liberation Serif" w:cs="Liberation Serif"/>
          <w:sz w:val="28"/>
          <w:szCs w:val="28"/>
        </w:rPr>
        <w:t>глухаря и тетерева на токах – с 1 апреля по 20 мая;</w:t>
      </w:r>
    </w:p>
    <w:p w:rsidR="001F6A46" w:rsidRPr="001F6A46" w:rsidRDefault="001F6A46" w:rsidP="001F6A46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CD3FB9">
        <w:rPr>
          <w:rFonts w:ascii="Liberation Serif" w:hAnsi="Liberation Serif" w:cs="Liberation Serif"/>
          <w:sz w:val="28"/>
          <w:szCs w:val="28"/>
        </w:rPr>
        <w:t>вальдшнепа на ве</w:t>
      </w:r>
      <w:r>
        <w:rPr>
          <w:rFonts w:ascii="Liberation Serif" w:hAnsi="Liberation Serif" w:cs="Liberation Serif"/>
          <w:sz w:val="28"/>
          <w:szCs w:val="28"/>
        </w:rPr>
        <w:t>черней тяге – с 1 мая по 20 мая.</w:t>
      </w:r>
    </w:p>
    <w:p w:rsidR="00CD3FB9" w:rsidRPr="00CD3FB9" w:rsidRDefault="000A7610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CD3FB9" w:rsidRPr="00CD3FB9">
        <w:rPr>
          <w:rFonts w:ascii="Liberation Serif" w:hAnsi="Liberation Serif" w:cs="Liberation Serif"/>
          <w:sz w:val="28"/>
          <w:szCs w:val="28"/>
        </w:rPr>
        <w:t xml:space="preserve">) бурого медведя по </w:t>
      </w:r>
      <w:r>
        <w:rPr>
          <w:rFonts w:ascii="Liberation Serif" w:hAnsi="Liberation Serif" w:cs="Liberation Serif"/>
          <w:sz w:val="28"/>
          <w:szCs w:val="28"/>
        </w:rPr>
        <w:t>следам – с 10 апреля по 15  ма</w:t>
      </w:r>
      <w:r w:rsidR="00CD3FB9" w:rsidRPr="00CD3FB9">
        <w:rPr>
          <w:rFonts w:ascii="Liberation Serif" w:hAnsi="Liberation Serif" w:cs="Liberation Serif"/>
          <w:sz w:val="28"/>
          <w:szCs w:val="28"/>
        </w:rPr>
        <w:t>я;</w:t>
      </w:r>
    </w:p>
    <w:p w:rsidR="00CD3FB9" w:rsidRDefault="000A7610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CD3FB9" w:rsidRPr="00CD3FB9">
        <w:rPr>
          <w:rFonts w:ascii="Liberation Serif" w:hAnsi="Liberation Serif" w:cs="Liberation Serif"/>
          <w:sz w:val="28"/>
          <w:szCs w:val="28"/>
        </w:rPr>
        <w:t>) барсука по по</w:t>
      </w:r>
      <w:r>
        <w:rPr>
          <w:rFonts w:ascii="Liberation Serif" w:hAnsi="Liberation Serif" w:cs="Liberation Serif"/>
          <w:sz w:val="28"/>
          <w:szCs w:val="28"/>
        </w:rPr>
        <w:t xml:space="preserve">селениям </w:t>
      </w:r>
      <w:r w:rsidR="00B26EC2">
        <w:rPr>
          <w:rFonts w:ascii="Liberation Serif" w:hAnsi="Liberation Serif" w:cs="Liberation Serif"/>
          <w:sz w:val="28"/>
          <w:szCs w:val="28"/>
        </w:rPr>
        <w:t>– с 1 июня</w:t>
      </w:r>
      <w:r w:rsidR="00CD3FB9" w:rsidRPr="00CD3FB9">
        <w:rPr>
          <w:rFonts w:ascii="Liberation Serif" w:hAnsi="Liberation Serif" w:cs="Liberation Serif"/>
          <w:sz w:val="28"/>
          <w:szCs w:val="28"/>
        </w:rPr>
        <w:t xml:space="preserve"> по 1 августа;</w:t>
      </w:r>
    </w:p>
    <w:p w:rsidR="000A7610" w:rsidRDefault="000A7610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B26EC2">
        <w:rPr>
          <w:rFonts w:ascii="Liberation Serif" w:hAnsi="Liberation Serif" w:cs="Liberation Serif"/>
          <w:sz w:val="28"/>
          <w:szCs w:val="28"/>
        </w:rPr>
        <w:t xml:space="preserve">сурка по поселениям – с 1 июня по </w:t>
      </w:r>
      <w:r w:rsidR="00B26EC2" w:rsidRPr="00CD3FB9">
        <w:rPr>
          <w:rFonts w:ascii="Liberation Serif" w:hAnsi="Liberation Serif" w:cs="Liberation Serif"/>
          <w:sz w:val="28"/>
          <w:szCs w:val="28"/>
        </w:rPr>
        <w:t>1 августа</w:t>
      </w:r>
      <w:r w:rsidR="00B26EC2">
        <w:rPr>
          <w:rFonts w:ascii="Liberation Serif" w:hAnsi="Liberation Serif" w:cs="Liberation Serif"/>
          <w:sz w:val="28"/>
          <w:szCs w:val="28"/>
        </w:rPr>
        <w:t>;</w:t>
      </w:r>
    </w:p>
    <w:p w:rsidR="00B26EC2" w:rsidRPr="00CD3FB9" w:rsidRDefault="00B26EC2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бол</w:t>
      </w:r>
      <w:r w:rsidRPr="00CD3FB9">
        <w:rPr>
          <w:rFonts w:ascii="Liberation Serif" w:hAnsi="Liberation Serif" w:cs="Liberation Serif"/>
          <w:sz w:val="28"/>
          <w:szCs w:val="28"/>
        </w:rPr>
        <w:t>отно-луговой, степной и полевой дичи – с 01 июля по 01</w:t>
      </w:r>
      <w:r>
        <w:rPr>
          <w:rFonts w:ascii="Liberation Serif" w:hAnsi="Liberation Serif" w:cs="Liberation Serif"/>
          <w:sz w:val="28"/>
          <w:szCs w:val="28"/>
        </w:rPr>
        <w:t xml:space="preserve"> августа</w:t>
      </w:r>
      <w:r w:rsidRPr="00CD3FB9">
        <w:rPr>
          <w:rFonts w:ascii="Liberation Serif" w:hAnsi="Liberation Serif" w:cs="Liberation Serif"/>
          <w:sz w:val="28"/>
          <w:szCs w:val="28"/>
        </w:rPr>
        <w:t>.</w:t>
      </w:r>
    </w:p>
    <w:p w:rsidR="00CD3FB9" w:rsidRPr="00CD3FB9" w:rsidRDefault="00CD3FB9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FB9">
        <w:rPr>
          <w:rFonts w:ascii="Liberation Serif" w:hAnsi="Liberation Serif" w:cs="Liberation Serif"/>
          <w:sz w:val="28"/>
          <w:szCs w:val="28"/>
        </w:rPr>
        <w:t>6) водоплавающих птиц по выводкам – с 1 июля по 1 августа;</w:t>
      </w:r>
    </w:p>
    <w:p w:rsidR="00CD3FB9" w:rsidRPr="00CD3FB9" w:rsidRDefault="00CD3FB9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FB9">
        <w:rPr>
          <w:rFonts w:ascii="Liberation Serif" w:hAnsi="Liberation Serif" w:cs="Liberation Serif"/>
          <w:sz w:val="28"/>
          <w:szCs w:val="28"/>
        </w:rPr>
        <w:t>7) бобра по поселен</w:t>
      </w:r>
      <w:r w:rsidR="000A7610">
        <w:rPr>
          <w:rFonts w:ascii="Liberation Serif" w:hAnsi="Liberation Serif" w:cs="Liberation Serif"/>
          <w:sz w:val="28"/>
          <w:szCs w:val="28"/>
        </w:rPr>
        <w:t>иям – с 1 сентября по 3</w:t>
      </w:r>
      <w:r>
        <w:rPr>
          <w:rFonts w:ascii="Liberation Serif" w:hAnsi="Liberation Serif" w:cs="Liberation Serif"/>
          <w:sz w:val="28"/>
          <w:szCs w:val="28"/>
        </w:rPr>
        <w:t>0 ноября</w:t>
      </w:r>
      <w:r w:rsidRPr="00CD3FB9">
        <w:rPr>
          <w:rFonts w:ascii="Liberation Serif" w:hAnsi="Liberation Serif" w:cs="Liberation Serif"/>
          <w:sz w:val="28"/>
          <w:szCs w:val="28"/>
        </w:rPr>
        <w:t>;</w:t>
      </w:r>
    </w:p>
    <w:p w:rsidR="00CD3FB9" w:rsidRPr="00CD3FB9" w:rsidRDefault="00CD3FB9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FB9">
        <w:rPr>
          <w:rFonts w:ascii="Liberation Serif" w:hAnsi="Liberation Serif" w:cs="Liberation Serif"/>
          <w:sz w:val="28"/>
          <w:szCs w:val="28"/>
        </w:rPr>
        <w:t>8) ондатры по норам и хат</w:t>
      </w:r>
      <w:r w:rsidR="000A7610">
        <w:rPr>
          <w:rFonts w:ascii="Liberation Serif" w:hAnsi="Liberation Serif" w:cs="Liberation Serif"/>
          <w:sz w:val="28"/>
          <w:szCs w:val="28"/>
        </w:rPr>
        <w:t>кам – с 1 сентября по 3</w:t>
      </w:r>
      <w:r>
        <w:rPr>
          <w:rFonts w:ascii="Liberation Serif" w:hAnsi="Liberation Serif" w:cs="Liberation Serif"/>
          <w:sz w:val="28"/>
          <w:szCs w:val="28"/>
        </w:rPr>
        <w:t>0 ноября</w:t>
      </w:r>
      <w:r w:rsidRPr="00CD3FB9">
        <w:rPr>
          <w:rFonts w:ascii="Liberation Serif" w:hAnsi="Liberation Serif" w:cs="Liberation Serif"/>
          <w:sz w:val="28"/>
          <w:szCs w:val="28"/>
        </w:rPr>
        <w:t>;</w:t>
      </w:r>
    </w:p>
    <w:p w:rsidR="00CD3FB9" w:rsidRPr="00CD3FB9" w:rsidRDefault="00CD3FB9" w:rsidP="00CD3FB9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FB9">
        <w:rPr>
          <w:rFonts w:ascii="Liberation Serif" w:hAnsi="Liberation Serif" w:cs="Liberation Serif"/>
          <w:sz w:val="28"/>
          <w:szCs w:val="28"/>
        </w:rPr>
        <w:t xml:space="preserve">9) норки и выдры по береговой линии водоемов по следам – </w:t>
      </w:r>
      <w:proofErr w:type="gramStart"/>
      <w:r w:rsidRPr="00CD3FB9">
        <w:rPr>
          <w:rFonts w:ascii="Liberation Serif" w:hAnsi="Liberation Serif" w:cs="Liberation Serif"/>
          <w:sz w:val="28"/>
          <w:szCs w:val="28"/>
        </w:rPr>
        <w:t>с даты ус</w:t>
      </w:r>
      <w:r w:rsidR="000A7610">
        <w:rPr>
          <w:rFonts w:ascii="Liberation Serif" w:hAnsi="Liberation Serif" w:cs="Liberation Serif"/>
          <w:sz w:val="28"/>
          <w:szCs w:val="28"/>
        </w:rPr>
        <w:t>тановления</w:t>
      </w:r>
      <w:proofErr w:type="gramEnd"/>
      <w:r w:rsidR="000A7610">
        <w:rPr>
          <w:rFonts w:ascii="Liberation Serif" w:hAnsi="Liberation Serif" w:cs="Liberation Serif"/>
          <w:sz w:val="28"/>
          <w:szCs w:val="28"/>
        </w:rPr>
        <w:t xml:space="preserve"> снежного покрова по 3</w:t>
      </w:r>
      <w:r w:rsidRPr="00CD3FB9">
        <w:rPr>
          <w:rFonts w:ascii="Liberation Serif" w:hAnsi="Liberation Serif" w:cs="Liberation Serif"/>
          <w:sz w:val="28"/>
          <w:szCs w:val="28"/>
        </w:rPr>
        <w:t>0 ноября;</w:t>
      </w:r>
    </w:p>
    <w:p w:rsidR="005162ED" w:rsidRPr="00846C4C" w:rsidRDefault="005162ED" w:rsidP="005162ED">
      <w:pPr>
        <w:pStyle w:val="HTM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830DD">
        <w:rPr>
          <w:rFonts w:ascii="Liberation Serif" w:hAnsi="Liberation Serif" w:cs="Liberation Serif"/>
          <w:sz w:val="28"/>
          <w:szCs w:val="28"/>
        </w:rPr>
        <w:t xml:space="preserve">При определении численности лося, косуль, кабана, дикого северного оленя, рыси, волка, лисицы, соболя, </w:t>
      </w:r>
      <w:r w:rsidR="00B26EC2">
        <w:rPr>
          <w:rFonts w:ascii="Liberation Serif" w:hAnsi="Liberation Serif" w:cs="Liberation Serif"/>
          <w:sz w:val="28"/>
          <w:szCs w:val="28"/>
        </w:rPr>
        <w:t>хоря светлого</w:t>
      </w:r>
      <w:r w:rsidRPr="00B830DD">
        <w:rPr>
          <w:rFonts w:ascii="Liberation Serif" w:hAnsi="Liberation Serif" w:cs="Liberation Serif"/>
          <w:sz w:val="28"/>
          <w:szCs w:val="28"/>
        </w:rPr>
        <w:t>, рос</w:t>
      </w:r>
      <w:r w:rsidR="00B26EC2">
        <w:rPr>
          <w:rFonts w:ascii="Liberation Serif" w:hAnsi="Liberation Serif" w:cs="Liberation Serif"/>
          <w:sz w:val="28"/>
          <w:szCs w:val="28"/>
        </w:rPr>
        <w:t>омахи, горностая, колонка, белки</w:t>
      </w:r>
      <w:r w:rsidRPr="00B830DD">
        <w:rPr>
          <w:rFonts w:ascii="Liberation Serif" w:hAnsi="Liberation Serif" w:cs="Liberation Serif"/>
          <w:sz w:val="28"/>
          <w:szCs w:val="28"/>
        </w:rPr>
        <w:t>, зайца-беляка, зайца-рус</w:t>
      </w:r>
      <w:r w:rsidR="00B26EC2">
        <w:rPr>
          <w:rFonts w:ascii="Liberation Serif" w:hAnsi="Liberation Serif" w:cs="Liberation Serif"/>
          <w:sz w:val="28"/>
          <w:szCs w:val="28"/>
        </w:rPr>
        <w:t>ака, рябчика, тетерева, глухаря</w:t>
      </w:r>
      <w:r w:rsidRPr="00B830DD">
        <w:rPr>
          <w:rFonts w:ascii="Liberation Serif" w:hAnsi="Liberation Serif" w:cs="Liberation Serif"/>
          <w:sz w:val="28"/>
          <w:szCs w:val="28"/>
        </w:rPr>
        <w:t>, белой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B830DD">
        <w:rPr>
          <w:rFonts w:ascii="Liberation Serif" w:hAnsi="Liberation Serif" w:cs="Liberation Serif"/>
          <w:sz w:val="28"/>
          <w:szCs w:val="28"/>
        </w:rPr>
        <w:t>серой куропаток используются «Методические указания по осуществлению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учета»</w:t>
      </w:r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утвержденные </w:t>
      </w:r>
      <w:r w:rsidRPr="00846C4C">
        <w:rPr>
          <w:rFonts w:ascii="Liberation Serif" w:hAnsi="Liberation Serif" w:cs="Liberation Serif"/>
          <w:sz w:val="28"/>
          <w:szCs w:val="28"/>
        </w:rPr>
        <w:t>Приказ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846C4C">
        <w:rPr>
          <w:rFonts w:ascii="Liberation Serif" w:hAnsi="Liberation Serif" w:cs="Liberation Serif"/>
          <w:sz w:val="28"/>
          <w:szCs w:val="28"/>
        </w:rPr>
        <w:t xml:space="preserve"> Минприроды России от 11.01.2012 № 1</w:t>
      </w:r>
      <w:r>
        <w:rPr>
          <w:rFonts w:ascii="Liberation Serif" w:hAnsi="Liberation Serif" w:cs="Liberation Serif"/>
          <w:sz w:val="28"/>
          <w:szCs w:val="28"/>
        </w:rPr>
        <w:t xml:space="preserve"> (п. 2).</w:t>
      </w:r>
    </w:p>
    <w:p w:rsidR="005162ED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Pr="00B75BE7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04913">
        <w:rPr>
          <w:rFonts w:ascii="Liberation Serif" w:hAnsi="Liberation Serif" w:cs="Liberation Serif"/>
          <w:sz w:val="28"/>
          <w:szCs w:val="28"/>
        </w:rPr>
        <w:t xml:space="preserve">Ежегодно до 1 апреля </w:t>
      </w:r>
      <w:r>
        <w:rPr>
          <w:rFonts w:ascii="Liberation Serif" w:hAnsi="Liberation Serif" w:cs="Liberation Serif"/>
          <w:sz w:val="28"/>
          <w:szCs w:val="28"/>
        </w:rPr>
        <w:t xml:space="preserve">должностные </w:t>
      </w:r>
      <w:r w:rsidRPr="00C04913">
        <w:rPr>
          <w:rFonts w:ascii="Liberation Serif" w:hAnsi="Liberation Serif" w:cs="Liberation Serif"/>
          <w:sz w:val="28"/>
          <w:szCs w:val="28"/>
        </w:rPr>
        <w:t>лица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46C4C">
        <w:rPr>
          <w:rFonts w:ascii="Liberation Serif" w:hAnsi="Liberation Serif" w:cs="Liberation Serif"/>
          <w:sz w:val="28"/>
          <w:szCs w:val="28"/>
        </w:rPr>
        <w:t>природоохранн</w:t>
      </w:r>
      <w:r>
        <w:rPr>
          <w:rFonts w:ascii="Liberation Serif" w:hAnsi="Liberation Serif" w:cs="Liberation Serif"/>
          <w:sz w:val="28"/>
          <w:szCs w:val="28"/>
        </w:rPr>
        <w:t xml:space="preserve">ых </w:t>
      </w:r>
      <w:r w:rsidRPr="00846C4C">
        <w:rPr>
          <w:rFonts w:ascii="Liberation Serif" w:hAnsi="Liberation Serif" w:cs="Liberation Serif"/>
          <w:sz w:val="28"/>
          <w:szCs w:val="28"/>
        </w:rPr>
        <w:t>учреждени</w:t>
      </w:r>
      <w:r>
        <w:rPr>
          <w:rFonts w:ascii="Liberation Serif" w:hAnsi="Liberation Serif" w:cs="Liberation Serif"/>
          <w:sz w:val="28"/>
          <w:szCs w:val="28"/>
        </w:rPr>
        <w:t>й федерального значения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, представляют в </w:t>
      </w:r>
      <w:r>
        <w:rPr>
          <w:rFonts w:ascii="Liberation Serif" w:hAnsi="Liberation Serif" w:cs="Liberation Serif"/>
          <w:sz w:val="28"/>
          <w:szCs w:val="28"/>
        </w:rPr>
        <w:t>Департамент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данные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численност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и</w:t>
      </w:r>
      <w:r w:rsidR="003401B9">
        <w:rPr>
          <w:rFonts w:ascii="Liberation Serif" w:hAnsi="Liberation Serif" w:cs="Liberation Serif"/>
          <w:sz w:val="28"/>
          <w:szCs w:val="28"/>
        </w:rPr>
        <w:t> </w:t>
      </w:r>
      <w:r w:rsidRPr="00C04913">
        <w:rPr>
          <w:rFonts w:ascii="Liberation Serif" w:hAnsi="Liberation Serif" w:cs="Liberation Serif"/>
          <w:sz w:val="28"/>
          <w:szCs w:val="28"/>
        </w:rPr>
        <w:t>распространени</w:t>
      </w:r>
      <w:r w:rsidR="003401B9">
        <w:rPr>
          <w:rFonts w:ascii="Liberation Serif" w:hAnsi="Liberation Serif" w:cs="Liberation Serif"/>
          <w:sz w:val="28"/>
          <w:szCs w:val="28"/>
        </w:rPr>
        <w:t>и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охотничьих ресурсов (по видам), динамик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изменения численности охотничьих ресурсов (по видам)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04913">
        <w:rPr>
          <w:rFonts w:ascii="Liberation Serif" w:hAnsi="Liberation Serif" w:cs="Liberation Serif"/>
          <w:sz w:val="28"/>
          <w:szCs w:val="28"/>
        </w:rPr>
        <w:t>состояние охотничьих ресурсов (плодовитость, з</w:t>
      </w:r>
      <w:r>
        <w:rPr>
          <w:rFonts w:ascii="Liberation Serif" w:hAnsi="Liberation Serif" w:cs="Liberation Serif"/>
          <w:sz w:val="28"/>
          <w:szCs w:val="28"/>
        </w:rPr>
        <w:t xml:space="preserve">аболевания охотничьих ресурсов), </w:t>
      </w:r>
      <w:r w:rsidRPr="00C04913">
        <w:rPr>
          <w:rFonts w:ascii="Liberation Serif" w:hAnsi="Liberation Serif" w:cs="Liberation Serif"/>
          <w:sz w:val="28"/>
          <w:szCs w:val="28"/>
        </w:rPr>
        <w:t>состояни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04913">
        <w:rPr>
          <w:rFonts w:ascii="Liberation Serif" w:hAnsi="Liberation Serif" w:cs="Liberation Serif"/>
          <w:sz w:val="28"/>
          <w:szCs w:val="28"/>
        </w:rPr>
        <w:t xml:space="preserve"> среды обитания охотничьих ресурсов (площадь категорий среды </w:t>
      </w:r>
      <w:r w:rsidRPr="00B75BE7">
        <w:rPr>
          <w:rFonts w:ascii="Liberation Serif" w:hAnsi="Liberation Serif" w:cs="Liberation Serif"/>
          <w:sz w:val="28"/>
          <w:szCs w:val="28"/>
        </w:rPr>
        <w:t>обитания), площади охотничьих угодий, площади территорий, пригодных для обитания охотничьих ресурсов.</w:t>
      </w:r>
      <w:proofErr w:type="gramEnd"/>
    </w:p>
    <w:p w:rsidR="005162ED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5BE7">
        <w:rPr>
          <w:rFonts w:ascii="Liberation Serif" w:hAnsi="Liberation Serif" w:cs="Liberation Serif"/>
          <w:sz w:val="28"/>
          <w:szCs w:val="28"/>
        </w:rPr>
        <w:t>Охотпо</w:t>
      </w:r>
      <w:r w:rsidR="003401B9">
        <w:rPr>
          <w:rFonts w:ascii="Liberation Serif" w:hAnsi="Liberation Serif" w:cs="Liberation Serif"/>
          <w:sz w:val="28"/>
          <w:szCs w:val="28"/>
        </w:rPr>
        <w:t>льзователи ежегодно до 1 апреля</w:t>
      </w:r>
      <w:r w:rsidRPr="00B75BE7">
        <w:rPr>
          <w:rFonts w:ascii="Liberation Serif" w:hAnsi="Liberation Serif" w:cs="Liberation Serif"/>
          <w:sz w:val="28"/>
          <w:szCs w:val="28"/>
        </w:rPr>
        <w:t>, представляют в Департамент данные о численности и распространении охотничьих ресурсов (по видам), динамике изменения численности охотничьих ресурсов (по видам), состоянии охотничьих ресурсов (плодовитость, заболевания охотничьих ресурсов).</w:t>
      </w:r>
    </w:p>
    <w:p w:rsidR="005162ED" w:rsidRPr="00B75BE7" w:rsidRDefault="005162ED" w:rsidP="005162ED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Pr="00846C4C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46C4C">
        <w:rPr>
          <w:rFonts w:ascii="Liberation Serif" w:hAnsi="Liberation Serif" w:cs="Liberation Serif"/>
          <w:b/>
          <w:sz w:val="28"/>
          <w:szCs w:val="28"/>
        </w:rPr>
        <w:t>III. Ответственность за нарушение требований законодательства</w:t>
      </w:r>
    </w:p>
    <w:p w:rsidR="005162ED" w:rsidRPr="00846C4C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5162ED" w:rsidRPr="00C84D26" w:rsidRDefault="001C4FF3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Непред</w:t>
      </w:r>
      <w:r w:rsidR="005162ED" w:rsidRPr="00A02B41">
        <w:rPr>
          <w:rFonts w:ascii="Liberation Serif" w:hAnsi="Liberation Serif" w:cs="Liberation Serif"/>
          <w:sz w:val="28"/>
          <w:szCs w:val="28"/>
        </w:rPr>
        <w:t>ста</w:t>
      </w:r>
      <w:r>
        <w:rPr>
          <w:rFonts w:ascii="Liberation Serif" w:hAnsi="Liberation Serif" w:cs="Liberation Serif"/>
          <w:sz w:val="28"/>
          <w:szCs w:val="28"/>
        </w:rPr>
        <w:t>вление или несвоевременное пред</w:t>
      </w:r>
      <w:r w:rsidR="005162ED" w:rsidRPr="00A02B41">
        <w:rPr>
          <w:rFonts w:ascii="Liberation Serif" w:hAnsi="Liberation Serif" w:cs="Liberation Serif"/>
          <w:sz w:val="28"/>
          <w:szCs w:val="28"/>
        </w:rPr>
        <w:t xml:space="preserve">ставление </w:t>
      </w:r>
      <w:r w:rsidR="005162ED">
        <w:rPr>
          <w:rFonts w:ascii="Liberation Serif" w:hAnsi="Liberation Serif" w:cs="Liberation Serif"/>
          <w:sz w:val="28"/>
          <w:szCs w:val="28"/>
        </w:rPr>
        <w:t xml:space="preserve">данных </w:t>
      </w:r>
      <w:r w:rsidR="005162ED" w:rsidRPr="00846C4C">
        <w:rPr>
          <w:rFonts w:ascii="Liberation Serif" w:hAnsi="Liberation Serif" w:cs="Liberation Serif"/>
          <w:sz w:val="28"/>
          <w:szCs w:val="28"/>
        </w:rPr>
        <w:t>Государственн</w:t>
      </w:r>
      <w:r w:rsidR="005162ED">
        <w:rPr>
          <w:rFonts w:ascii="Liberation Serif" w:hAnsi="Liberation Serif" w:cs="Liberation Serif"/>
          <w:sz w:val="28"/>
          <w:szCs w:val="28"/>
        </w:rPr>
        <w:t>ого</w:t>
      </w:r>
      <w:r w:rsidR="005162ED" w:rsidRPr="00846C4C">
        <w:rPr>
          <w:rFonts w:ascii="Liberation Serif" w:hAnsi="Liberation Serif" w:cs="Liberation Serif"/>
          <w:sz w:val="28"/>
          <w:szCs w:val="28"/>
        </w:rPr>
        <w:t xml:space="preserve"> мониторинг</w:t>
      </w:r>
      <w:r w:rsidR="005162ED">
        <w:rPr>
          <w:rFonts w:ascii="Liberation Serif" w:hAnsi="Liberation Serif" w:cs="Liberation Serif"/>
          <w:sz w:val="28"/>
          <w:szCs w:val="28"/>
        </w:rPr>
        <w:t>а</w:t>
      </w:r>
      <w:r w:rsidR="005162ED" w:rsidRPr="00846C4C">
        <w:rPr>
          <w:rFonts w:ascii="Liberation Serif" w:hAnsi="Liberation Serif" w:cs="Liberation Serif"/>
          <w:sz w:val="28"/>
          <w:szCs w:val="28"/>
        </w:rPr>
        <w:t xml:space="preserve"> охотничьих ресурсов</w:t>
      </w:r>
      <w:r w:rsidR="005162ED">
        <w:rPr>
          <w:rFonts w:ascii="Liberation Serif" w:hAnsi="Liberation Serif" w:cs="Liberation Serif"/>
          <w:sz w:val="28"/>
          <w:szCs w:val="28"/>
        </w:rPr>
        <w:t xml:space="preserve">, </w:t>
      </w:r>
      <w:r w:rsidR="005162ED">
        <w:rPr>
          <w:rFonts w:ascii="Liberation Serif" w:eastAsia="Times New Roman" w:hAnsi="Liberation Serif" w:cs="Liberation Serif"/>
          <w:sz w:val="28"/>
          <w:szCs w:val="28"/>
        </w:rPr>
        <w:t>д</w:t>
      </w:r>
      <w:r w:rsidR="005162ED" w:rsidRPr="00840FDD">
        <w:rPr>
          <w:rFonts w:ascii="Liberation Serif" w:eastAsia="Times New Roman" w:hAnsi="Liberation Serif" w:cs="Liberation Serif"/>
          <w:sz w:val="28"/>
          <w:szCs w:val="28"/>
        </w:rPr>
        <w:t>анны</w:t>
      </w:r>
      <w:r w:rsidR="005162ED">
        <w:rPr>
          <w:rFonts w:ascii="Liberation Serif" w:eastAsia="Times New Roman" w:hAnsi="Liberation Serif" w:cs="Liberation Serif"/>
          <w:sz w:val="28"/>
          <w:szCs w:val="28"/>
        </w:rPr>
        <w:t>х</w:t>
      </w:r>
      <w:r w:rsidR="005162ED" w:rsidRPr="00840FDD">
        <w:rPr>
          <w:rFonts w:ascii="Liberation Serif" w:eastAsia="Times New Roman" w:hAnsi="Liberation Serif" w:cs="Liberation Serif"/>
          <w:sz w:val="28"/>
          <w:szCs w:val="28"/>
        </w:rPr>
        <w:t xml:space="preserve"> государственного учета, государственного кадастра</w:t>
      </w:r>
      <w:r w:rsidR="005162E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162ED" w:rsidRPr="00840FDD">
        <w:rPr>
          <w:rFonts w:ascii="Liberation Serif" w:eastAsia="Times New Roman" w:hAnsi="Liberation Serif" w:cs="Liberation Serif"/>
          <w:sz w:val="28"/>
          <w:szCs w:val="28"/>
        </w:rPr>
        <w:t>и государственного мониторинга</w:t>
      </w:r>
      <w:r w:rsidR="005162ED" w:rsidRPr="00846C4C">
        <w:rPr>
          <w:rFonts w:ascii="Liberation Serif" w:hAnsi="Liberation Serif" w:cs="Liberation Serif"/>
          <w:sz w:val="28"/>
          <w:szCs w:val="28"/>
        </w:rPr>
        <w:t xml:space="preserve"> </w:t>
      </w:r>
      <w:r w:rsidR="005162ED">
        <w:rPr>
          <w:rFonts w:ascii="Liberation Serif" w:hAnsi="Liberation Serif" w:cs="Liberation Serif"/>
          <w:sz w:val="28"/>
          <w:szCs w:val="28"/>
        </w:rPr>
        <w:t xml:space="preserve">- </w:t>
      </w:r>
      <w:r w:rsidR="005162ED" w:rsidRPr="00A02B41">
        <w:rPr>
          <w:rFonts w:ascii="Liberation Serif" w:hAnsi="Liberation Serif" w:cs="Liberation Serif"/>
          <w:sz w:val="28"/>
          <w:szCs w:val="28"/>
        </w:rPr>
        <w:t xml:space="preserve">образует состав административного правонарушения, предусмотренного статьей 19.7 Кодекса Российской Федерации об административных правонарушениях </w:t>
      </w:r>
      <w:r w:rsidR="005162ED">
        <w:rPr>
          <w:rFonts w:ascii="Liberation Serif" w:hAnsi="Liberation Serif" w:cs="Liberation Serif"/>
          <w:sz w:val="28"/>
          <w:szCs w:val="28"/>
        </w:rPr>
        <w:t xml:space="preserve">и </w:t>
      </w:r>
      <w:r w:rsidR="005162ED" w:rsidRPr="00A02B41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влечет </w:t>
      </w:r>
      <w:r w:rsidR="005162ED" w:rsidRPr="00A02B41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 xml:space="preserve">наложение </w:t>
      </w:r>
      <w:r w:rsidR="005162ED" w:rsidRPr="00C84D26">
        <w:rPr>
          <w:rFonts w:ascii="Liberation Serif" w:hAnsi="Liberation Serif" w:cs="Liberation Serif"/>
          <w:sz w:val="28"/>
          <w:szCs w:val="28"/>
          <w:shd w:val="clear" w:color="auto" w:fill="FFFFFF"/>
        </w:rPr>
        <w:t>административного штрафа на должностных лиц - от трехсот до</w:t>
      </w:r>
      <w:r w:rsidR="003401B9">
        <w:rPr>
          <w:rFonts w:ascii="Liberation Serif" w:hAnsi="Liberation Serif" w:cs="Liberation Serif"/>
          <w:sz w:val="28"/>
          <w:szCs w:val="28"/>
          <w:shd w:val="clear" w:color="auto" w:fill="FFFFFF"/>
        </w:rPr>
        <w:t> </w:t>
      </w:r>
      <w:r w:rsidR="005162ED" w:rsidRPr="00C84D26">
        <w:rPr>
          <w:rFonts w:ascii="Liberation Serif" w:hAnsi="Liberation Serif" w:cs="Liberation Serif"/>
          <w:sz w:val="28"/>
          <w:szCs w:val="28"/>
          <w:shd w:val="clear" w:color="auto" w:fill="FFFFFF"/>
        </w:rPr>
        <w:t>пятисот рублей; на юридических лиц - от трех тысяч до пяти тысяч рублей.</w:t>
      </w:r>
      <w:proofErr w:type="gramEnd"/>
    </w:p>
    <w:p w:rsidR="005162ED" w:rsidRPr="001F5644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84D26">
        <w:rPr>
          <w:rFonts w:ascii="Liberation Serif" w:hAnsi="Liberation Serif" w:cs="Liberation Serif"/>
          <w:sz w:val="28"/>
          <w:szCs w:val="28"/>
        </w:rPr>
        <w:t xml:space="preserve">Обязанность </w:t>
      </w:r>
      <w:r w:rsidRPr="00C84D26">
        <w:rPr>
          <w:rFonts w:ascii="Liberation Serif" w:hAnsi="Liberation Serif" w:cs="Liberation Serif"/>
          <w:color w:val="000000"/>
          <w:sz w:val="28"/>
          <w:szCs w:val="28"/>
        </w:rPr>
        <w:t xml:space="preserve">представлять сведения о численности охотничьих ресурсов </w:t>
      </w:r>
      <w:r w:rsidRPr="00C84D26">
        <w:rPr>
          <w:rFonts w:ascii="Liberation Serif" w:hAnsi="Liberation Serif" w:cs="Liberation Serif"/>
          <w:sz w:val="28"/>
          <w:szCs w:val="28"/>
        </w:rPr>
        <w:t xml:space="preserve">закреплена в </w:t>
      </w:r>
      <w:r w:rsidR="00B26EC2">
        <w:rPr>
          <w:rFonts w:ascii="Liberation Serif" w:hAnsi="Liberation Serif" w:cs="Liberation Serif"/>
          <w:sz w:val="28"/>
          <w:szCs w:val="28"/>
        </w:rPr>
        <w:t>условиях пользования к долгосрочной лицензии, договорах о предоставлении территорий (акваторий)  в качестве</w:t>
      </w:r>
      <w:r w:rsidR="00B26EC2" w:rsidRPr="00B26EC2">
        <w:rPr>
          <w:rFonts w:ascii="Liberation Serif" w:hAnsi="Liberation Serif" w:cs="Liberation Serif"/>
          <w:sz w:val="28"/>
          <w:szCs w:val="28"/>
        </w:rPr>
        <w:t xml:space="preserve"> </w:t>
      </w:r>
      <w:r w:rsidR="00B26EC2">
        <w:rPr>
          <w:rFonts w:ascii="Liberation Serif" w:hAnsi="Liberation Serif" w:cs="Liberation Serif"/>
          <w:sz w:val="28"/>
          <w:szCs w:val="28"/>
        </w:rPr>
        <w:t xml:space="preserve">охотничьих угодий и в </w:t>
      </w:r>
      <w:proofErr w:type="spellStart"/>
      <w:r w:rsidRPr="00C84D26">
        <w:rPr>
          <w:rFonts w:ascii="Liberation Serif" w:hAnsi="Liberation Serif" w:cs="Liberation Serif"/>
          <w:sz w:val="28"/>
          <w:szCs w:val="28"/>
        </w:rPr>
        <w:t>охотхозяйственных</w:t>
      </w:r>
      <w:proofErr w:type="spellEnd"/>
      <w:r w:rsidRPr="00C84D26">
        <w:rPr>
          <w:rFonts w:ascii="Liberation Serif" w:hAnsi="Liberation Serif" w:cs="Liberation Serif"/>
          <w:sz w:val="28"/>
          <w:szCs w:val="28"/>
        </w:rPr>
        <w:t xml:space="preserve"> соглашениях. Не исполнение условий </w:t>
      </w:r>
      <w:r w:rsidR="00B26EC2">
        <w:rPr>
          <w:rFonts w:ascii="Liberation Serif" w:hAnsi="Liberation Serif" w:cs="Liberation Serif"/>
          <w:sz w:val="28"/>
          <w:szCs w:val="28"/>
        </w:rPr>
        <w:t xml:space="preserve">пользования, договоров и </w:t>
      </w:r>
      <w:proofErr w:type="spellStart"/>
      <w:r w:rsidRPr="00C84D26">
        <w:rPr>
          <w:rFonts w:ascii="Liberation Serif" w:hAnsi="Liberation Serif" w:cs="Liberation Serif"/>
          <w:sz w:val="28"/>
          <w:szCs w:val="28"/>
        </w:rPr>
        <w:t>охотхозяйственного</w:t>
      </w:r>
      <w:proofErr w:type="spellEnd"/>
      <w:r w:rsidRPr="00C84D26">
        <w:rPr>
          <w:rFonts w:ascii="Liberation Serif" w:hAnsi="Liberation Serif" w:cs="Liberation Serif"/>
          <w:sz w:val="28"/>
          <w:szCs w:val="28"/>
        </w:rPr>
        <w:t xml:space="preserve"> соглашения может послужить основанием для его расторжения</w:t>
      </w:r>
      <w:r w:rsidRPr="001F5644">
        <w:rPr>
          <w:rFonts w:ascii="Liberation Serif" w:hAnsi="Liberation Serif" w:cs="Liberation Serif"/>
          <w:sz w:val="28"/>
          <w:szCs w:val="28"/>
        </w:rPr>
        <w:t>.</w:t>
      </w:r>
    </w:p>
    <w:p w:rsidR="005162ED" w:rsidRPr="001F5644" w:rsidRDefault="005162ED" w:rsidP="005162E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162ED" w:rsidRPr="001F5644" w:rsidRDefault="005162ED" w:rsidP="00285A0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5162ED" w:rsidRPr="001F5644" w:rsidSect="000D046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02" w:rsidRDefault="00F73902" w:rsidP="0012768B">
      <w:pPr>
        <w:spacing w:after="0" w:line="240" w:lineRule="auto"/>
      </w:pPr>
      <w:r>
        <w:separator/>
      </w:r>
    </w:p>
  </w:endnote>
  <w:endnote w:type="continuationSeparator" w:id="0">
    <w:p w:rsidR="00F73902" w:rsidRDefault="00F73902" w:rsidP="0012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02" w:rsidRDefault="00F73902" w:rsidP="0012768B">
      <w:pPr>
        <w:spacing w:after="0" w:line="240" w:lineRule="auto"/>
      </w:pPr>
      <w:r>
        <w:separator/>
      </w:r>
    </w:p>
  </w:footnote>
  <w:footnote w:type="continuationSeparator" w:id="0">
    <w:p w:rsidR="00F73902" w:rsidRDefault="00F73902" w:rsidP="0012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877340"/>
      <w:docPartObj>
        <w:docPartGallery w:val="Page Numbers (Top of Page)"/>
        <w:docPartUnique/>
      </w:docPartObj>
    </w:sdtPr>
    <w:sdtContent>
      <w:p w:rsidR="000805EE" w:rsidRDefault="005E6382">
        <w:pPr>
          <w:pStyle w:val="ad"/>
          <w:jc w:val="center"/>
        </w:pPr>
        <w:r>
          <w:fldChar w:fldCharType="begin"/>
        </w:r>
        <w:r w:rsidR="000805EE">
          <w:instrText>PAGE   \* MERGEFORMAT</w:instrText>
        </w:r>
        <w:r>
          <w:fldChar w:fldCharType="separate"/>
        </w:r>
        <w:r w:rsidR="00CB41F2">
          <w:rPr>
            <w:noProof/>
          </w:rPr>
          <w:t>2</w:t>
        </w:r>
        <w:r>
          <w:fldChar w:fldCharType="end"/>
        </w:r>
      </w:p>
    </w:sdtContent>
  </w:sdt>
  <w:p w:rsidR="000805EE" w:rsidRDefault="000805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7EF"/>
    <w:multiLevelType w:val="hybridMultilevel"/>
    <w:tmpl w:val="2F4CE1F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A78"/>
    <w:multiLevelType w:val="hybridMultilevel"/>
    <w:tmpl w:val="A5C64A22"/>
    <w:lvl w:ilvl="0" w:tplc="12C09E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E6E7D"/>
    <w:multiLevelType w:val="hybridMultilevel"/>
    <w:tmpl w:val="2488B912"/>
    <w:lvl w:ilvl="0" w:tplc="923C7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DE40971"/>
    <w:multiLevelType w:val="hybridMultilevel"/>
    <w:tmpl w:val="EC3692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047E"/>
    <w:rsid w:val="00053E4E"/>
    <w:rsid w:val="00053FD9"/>
    <w:rsid w:val="0006162C"/>
    <w:rsid w:val="00061B17"/>
    <w:rsid w:val="000805EE"/>
    <w:rsid w:val="000857BA"/>
    <w:rsid w:val="000A693D"/>
    <w:rsid w:val="000A7610"/>
    <w:rsid w:val="000D0468"/>
    <w:rsid w:val="000D7F6B"/>
    <w:rsid w:val="000E65C1"/>
    <w:rsid w:val="00123F0C"/>
    <w:rsid w:val="0012768B"/>
    <w:rsid w:val="00184BA7"/>
    <w:rsid w:val="0019352E"/>
    <w:rsid w:val="001C4FF3"/>
    <w:rsid w:val="001E0BB9"/>
    <w:rsid w:val="001F5644"/>
    <w:rsid w:val="001F6A46"/>
    <w:rsid w:val="00285A0A"/>
    <w:rsid w:val="002862D5"/>
    <w:rsid w:val="002A1A42"/>
    <w:rsid w:val="002B5C1B"/>
    <w:rsid w:val="002F07E6"/>
    <w:rsid w:val="003401B9"/>
    <w:rsid w:val="00374F32"/>
    <w:rsid w:val="004126D0"/>
    <w:rsid w:val="00442573"/>
    <w:rsid w:val="00443011"/>
    <w:rsid w:val="004849D7"/>
    <w:rsid w:val="004B1BAD"/>
    <w:rsid w:val="004C4E8D"/>
    <w:rsid w:val="005162ED"/>
    <w:rsid w:val="005572EF"/>
    <w:rsid w:val="00573BE8"/>
    <w:rsid w:val="00577BFF"/>
    <w:rsid w:val="005A2217"/>
    <w:rsid w:val="005B4373"/>
    <w:rsid w:val="005E6382"/>
    <w:rsid w:val="00623D81"/>
    <w:rsid w:val="00654C62"/>
    <w:rsid w:val="00654FDA"/>
    <w:rsid w:val="00661D2A"/>
    <w:rsid w:val="00681DF7"/>
    <w:rsid w:val="006A244D"/>
    <w:rsid w:val="006A7CC2"/>
    <w:rsid w:val="006B005C"/>
    <w:rsid w:val="006F4567"/>
    <w:rsid w:val="007038D7"/>
    <w:rsid w:val="007C2235"/>
    <w:rsid w:val="007D41FC"/>
    <w:rsid w:val="007E3773"/>
    <w:rsid w:val="00811029"/>
    <w:rsid w:val="00816F41"/>
    <w:rsid w:val="00821CC1"/>
    <w:rsid w:val="00866755"/>
    <w:rsid w:val="008A4D25"/>
    <w:rsid w:val="008E409E"/>
    <w:rsid w:val="009210C1"/>
    <w:rsid w:val="009563E9"/>
    <w:rsid w:val="0096047E"/>
    <w:rsid w:val="00965B38"/>
    <w:rsid w:val="00965E40"/>
    <w:rsid w:val="00977165"/>
    <w:rsid w:val="00977EF9"/>
    <w:rsid w:val="00983A1A"/>
    <w:rsid w:val="009F28CA"/>
    <w:rsid w:val="00A02B41"/>
    <w:rsid w:val="00A242C6"/>
    <w:rsid w:val="00A45169"/>
    <w:rsid w:val="00A46852"/>
    <w:rsid w:val="00A9410E"/>
    <w:rsid w:val="00A97C41"/>
    <w:rsid w:val="00AB5462"/>
    <w:rsid w:val="00B26EC2"/>
    <w:rsid w:val="00B44EC7"/>
    <w:rsid w:val="00BA1547"/>
    <w:rsid w:val="00BF3924"/>
    <w:rsid w:val="00C6132A"/>
    <w:rsid w:val="00C96454"/>
    <w:rsid w:val="00CB41F2"/>
    <w:rsid w:val="00CC3F9A"/>
    <w:rsid w:val="00CD3FB9"/>
    <w:rsid w:val="00D2607C"/>
    <w:rsid w:val="00D655ED"/>
    <w:rsid w:val="00DD6EF6"/>
    <w:rsid w:val="00E170BA"/>
    <w:rsid w:val="00E223F0"/>
    <w:rsid w:val="00E6135B"/>
    <w:rsid w:val="00E81D70"/>
    <w:rsid w:val="00EA1C7E"/>
    <w:rsid w:val="00EA4A0F"/>
    <w:rsid w:val="00EE5FEE"/>
    <w:rsid w:val="00F1152C"/>
    <w:rsid w:val="00F37D99"/>
    <w:rsid w:val="00F7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E8"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C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7C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6A7CC2"/>
    <w:rPr>
      <w:color w:val="106BBE"/>
    </w:rPr>
  </w:style>
  <w:style w:type="character" w:styleId="a5">
    <w:name w:val="Hyperlink"/>
    <w:basedOn w:val="a0"/>
    <w:uiPriority w:val="99"/>
    <w:unhideWhenUsed/>
    <w:rsid w:val="00577BF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BFF"/>
    <w:rPr>
      <w:color w:val="800080" w:themeColor="followedHyperlink"/>
      <w:u w:val="single"/>
    </w:rPr>
  </w:style>
  <w:style w:type="paragraph" w:customStyle="1" w:styleId="ConsPlusNormal">
    <w:name w:val="ConsPlusNormal"/>
    <w:rsid w:val="00127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12768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768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768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81DF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1DF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81DF7"/>
    <w:rPr>
      <w:vertAlign w:val="superscript"/>
    </w:rPr>
  </w:style>
  <w:style w:type="paragraph" w:customStyle="1" w:styleId="headertext">
    <w:name w:val="headertext"/>
    <w:basedOn w:val="a"/>
    <w:rsid w:val="00E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72EF"/>
  </w:style>
  <w:style w:type="paragraph" w:styleId="af">
    <w:name w:val="footer"/>
    <w:basedOn w:val="a"/>
    <w:link w:val="af0"/>
    <w:uiPriority w:val="99"/>
    <w:unhideWhenUsed/>
    <w:rsid w:val="0055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72EF"/>
  </w:style>
  <w:style w:type="paragraph" w:customStyle="1" w:styleId="formattext">
    <w:name w:val="formattext"/>
    <w:basedOn w:val="a"/>
    <w:rsid w:val="00C6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61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132A"/>
    <w:rPr>
      <w:rFonts w:ascii="Courier New" w:eastAsia="Times New Roman" w:hAnsi="Courier New" w:cs="Courier New"/>
      <w:sz w:val="20"/>
      <w:szCs w:val="20"/>
    </w:rPr>
  </w:style>
  <w:style w:type="character" w:customStyle="1" w:styleId="bookmark3">
    <w:name w:val="bookmark3"/>
    <w:basedOn w:val="a0"/>
    <w:rsid w:val="00C6132A"/>
    <w:rPr>
      <w:shd w:val="clear" w:color="auto" w:fill="FFD800"/>
    </w:rPr>
  </w:style>
  <w:style w:type="paragraph" w:styleId="af1">
    <w:name w:val="Balloon Text"/>
    <w:basedOn w:val="a"/>
    <w:link w:val="af2"/>
    <w:uiPriority w:val="99"/>
    <w:semiHidden/>
    <w:unhideWhenUsed/>
    <w:rsid w:val="00C61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132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44257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44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18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28D0-DCD0-4638-BEE0-756150F8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14</cp:revision>
  <cp:lastPrinted>2019-12-18T08:50:00Z</cp:lastPrinted>
  <dcterms:created xsi:type="dcterms:W3CDTF">2019-10-17T09:18:00Z</dcterms:created>
  <dcterms:modified xsi:type="dcterms:W3CDTF">2019-12-18T08:51:00Z</dcterms:modified>
</cp:coreProperties>
</file>